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7A" w:rsidRDefault="005F527A">
      <w:pPr>
        <w:spacing w:after="68" w:line="259" w:lineRule="auto"/>
        <w:ind w:left="114" w:right="0" w:firstLine="0"/>
        <w:jc w:val="center"/>
      </w:pPr>
    </w:p>
    <w:p w:rsidR="005F527A" w:rsidRDefault="00ED4D61">
      <w:pPr>
        <w:spacing w:after="27" w:line="259" w:lineRule="auto"/>
        <w:ind w:left="10" w:right="45" w:hanging="10"/>
        <w:jc w:val="center"/>
      </w:pPr>
      <w:r>
        <w:rPr>
          <w:sz w:val="28"/>
        </w:rPr>
        <w:t>Практическое занятие №</w:t>
      </w:r>
      <w:r w:rsidR="00BC3613">
        <w:rPr>
          <w:sz w:val="28"/>
        </w:rPr>
        <w:t>7</w:t>
      </w:r>
      <w:r>
        <w:rPr>
          <w:sz w:val="28"/>
        </w:rPr>
        <w:t xml:space="preserve"> </w:t>
      </w:r>
    </w:p>
    <w:p w:rsidR="005F527A" w:rsidRDefault="00ED4D61" w:rsidP="00BC3613">
      <w:pPr>
        <w:spacing w:after="0" w:line="278" w:lineRule="auto"/>
        <w:ind w:right="489" w:firstLine="0"/>
        <w:jc w:val="center"/>
      </w:pPr>
      <w:r>
        <w:rPr>
          <w:sz w:val="28"/>
        </w:rPr>
        <w:t>Изучение блоков копирования, уничтожения,  безусловной и условной адресации в GPSS/PC:</w:t>
      </w:r>
    </w:p>
    <w:p w:rsidR="005F527A" w:rsidRPr="00BC3613" w:rsidRDefault="00ED4D61" w:rsidP="00BC3613">
      <w:pPr>
        <w:spacing w:after="0" w:line="259" w:lineRule="auto"/>
        <w:ind w:right="8" w:firstLine="0"/>
        <w:jc w:val="center"/>
        <w:rPr>
          <w:lang w:val="en-US"/>
        </w:rPr>
      </w:pPr>
      <w:r>
        <w:rPr>
          <w:sz w:val="28"/>
        </w:rPr>
        <w:t>блоки</w:t>
      </w:r>
      <w:r w:rsidRPr="00BC3613">
        <w:rPr>
          <w:sz w:val="28"/>
          <w:lang w:val="en-US"/>
        </w:rPr>
        <w:t xml:space="preserve"> SPLIT, ASSEMBLE, TRANSFER</w:t>
      </w:r>
    </w:p>
    <w:p w:rsidR="005F527A" w:rsidRPr="00BC3613" w:rsidRDefault="00ED4D61">
      <w:pPr>
        <w:spacing w:after="0" w:line="259" w:lineRule="auto"/>
        <w:ind w:left="64" w:right="0" w:firstLine="0"/>
        <w:jc w:val="center"/>
        <w:rPr>
          <w:lang w:val="en-US"/>
        </w:rPr>
      </w:pPr>
      <w:r w:rsidRPr="00BC3613">
        <w:rPr>
          <w:sz w:val="28"/>
          <w:lang w:val="en-US"/>
        </w:rPr>
        <w:t xml:space="preserve"> </w:t>
      </w:r>
    </w:p>
    <w:p w:rsidR="005F527A" w:rsidRDefault="00ED4D61">
      <w:pPr>
        <w:spacing w:line="258" w:lineRule="auto"/>
        <w:ind w:left="-15" w:right="0" w:firstLine="0"/>
      </w:pPr>
      <w:r>
        <w:rPr>
          <w:u w:val="single" w:color="000000"/>
        </w:rPr>
        <w:t>Цель</w:t>
      </w:r>
      <w:r w:rsidRPr="00BC3613">
        <w:rPr>
          <w:u w:val="single" w:color="000000"/>
          <w:lang w:val="en-US"/>
        </w:rPr>
        <w:t xml:space="preserve"> </w:t>
      </w:r>
      <w:r>
        <w:rPr>
          <w:u w:val="single" w:color="000000"/>
        </w:rPr>
        <w:t>работы</w:t>
      </w:r>
      <w:r w:rsidRPr="00BC3613">
        <w:rPr>
          <w:lang w:val="en-US"/>
        </w:rPr>
        <w:t xml:space="preserve">: </w:t>
      </w:r>
      <w:r>
        <w:t>изучение</w:t>
      </w:r>
      <w:r w:rsidRPr="00BC3613">
        <w:rPr>
          <w:lang w:val="en-US"/>
        </w:rPr>
        <w:t xml:space="preserve"> </w:t>
      </w:r>
      <w:r>
        <w:t>блоков</w:t>
      </w:r>
      <w:r w:rsidRPr="00BC3613">
        <w:rPr>
          <w:lang w:val="en-US"/>
        </w:rPr>
        <w:t xml:space="preserve"> </w:t>
      </w:r>
      <w:r w:rsidRPr="00BC3613">
        <w:rPr>
          <w:lang w:val="en-US"/>
        </w:rPr>
        <w:t xml:space="preserve">SPLIT, ASSEMBLE, TRANSFER. </w:t>
      </w:r>
      <w:r>
        <w:t xml:space="preserve">Оператор CLEAR. Приобретение дальнейших навыков моделирования систем с равномерным законом обслуживания с условной и безусловной адресации. </w:t>
      </w:r>
    </w:p>
    <w:p w:rsidR="005F527A" w:rsidRDefault="00ED4D61">
      <w:pPr>
        <w:spacing w:after="24" w:line="259" w:lineRule="auto"/>
        <w:ind w:left="720" w:right="0" w:firstLine="0"/>
        <w:jc w:val="left"/>
      </w:pPr>
      <w:r>
        <w:t xml:space="preserve"> </w:t>
      </w:r>
    </w:p>
    <w:p w:rsidR="005F527A" w:rsidRDefault="00ED4D61">
      <w:pPr>
        <w:spacing w:after="162" w:line="259" w:lineRule="auto"/>
        <w:ind w:left="10" w:right="4" w:hanging="10"/>
        <w:jc w:val="center"/>
      </w:pPr>
      <w:r>
        <w:rPr>
          <w:u w:val="single" w:color="000000"/>
        </w:rPr>
        <w:t>Задание 1.</w:t>
      </w:r>
      <w:r>
        <w:t xml:space="preserve"> </w:t>
      </w:r>
    </w:p>
    <w:p w:rsidR="005F527A" w:rsidRDefault="00ED4D61">
      <w:pPr>
        <w:spacing w:after="160" w:line="259" w:lineRule="auto"/>
        <w:ind w:left="720" w:right="0" w:firstLine="0"/>
      </w:pPr>
      <w:r>
        <w:t xml:space="preserve">Записать и запустить на выполнение программу для решения следующего примера. </w:t>
      </w:r>
    </w:p>
    <w:p w:rsidR="005F527A" w:rsidRDefault="00ED4D61">
      <w:pPr>
        <w:spacing w:after="35"/>
        <w:ind w:left="-15" w:right="0"/>
      </w:pPr>
      <w:r>
        <w:rPr>
          <w:u w:val="single" w:color="000000"/>
        </w:rPr>
        <w:t>Пример 1.</w:t>
      </w:r>
      <w:r>
        <w:t xml:space="preserve"> Рассмотрим пример, когда в систему массового обслуживания поступает и обрабатывается фиксированное число требований. Примем, что требования поступают в систему по равно</w:t>
      </w:r>
      <w:r>
        <w:t xml:space="preserve">мерному закону из интервала времени, равного от 3 до 7 мин. Обработка требований осуществляется также по равномерному закону в интервале времени от 5 до 9 мин. </w:t>
      </w:r>
    </w:p>
    <w:p w:rsidR="005F527A" w:rsidRDefault="00ED4D61">
      <w:pPr>
        <w:spacing w:after="160" w:line="259" w:lineRule="auto"/>
        <w:ind w:left="-15" w:right="0" w:firstLine="0"/>
      </w:pPr>
      <w:r>
        <w:t xml:space="preserve">Смоделировать работу системы при поступлении и обработке 100 требований. </w:t>
      </w:r>
    </w:p>
    <w:p w:rsidR="005F527A" w:rsidRDefault="00ED4D61">
      <w:pPr>
        <w:spacing w:after="110" w:line="259" w:lineRule="auto"/>
        <w:ind w:left="720" w:right="0" w:firstLine="0"/>
      </w:pPr>
      <w:r>
        <w:t>Решение примера 1 при</w:t>
      </w:r>
      <w:r>
        <w:t xml:space="preserve">водится как программа 1. </w:t>
      </w:r>
    </w:p>
    <w:p w:rsidR="005F527A" w:rsidRDefault="00ED4D61">
      <w:pPr>
        <w:spacing w:after="0" w:line="259" w:lineRule="auto"/>
        <w:ind w:left="54" w:right="0" w:firstLine="0"/>
        <w:jc w:val="center"/>
      </w:pPr>
      <w:r>
        <w:t xml:space="preserve"> </w:t>
      </w:r>
    </w:p>
    <w:tbl>
      <w:tblPr>
        <w:tblStyle w:val="TableGrid"/>
        <w:tblW w:w="9640" w:type="dxa"/>
        <w:tblInd w:w="0" w:type="dxa"/>
        <w:tblCellMar>
          <w:top w:w="52" w:type="dxa"/>
          <w:left w:w="108" w:type="dxa"/>
          <w:bottom w:w="0" w:type="dxa"/>
          <w:right w:w="115" w:type="dxa"/>
        </w:tblCellMar>
        <w:tblLook w:val="04A0" w:firstRow="1" w:lastRow="0" w:firstColumn="1" w:lastColumn="0" w:noHBand="0" w:noVBand="1"/>
      </w:tblPr>
      <w:tblGrid>
        <w:gridCol w:w="9642"/>
      </w:tblGrid>
      <w:tr w:rsidR="005F527A">
        <w:trPr>
          <w:trHeight w:val="3005"/>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SIMULATE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10  GENERATE 5,2,,100; </w:t>
            </w:r>
            <w:r>
              <w:rPr>
                <w:rFonts w:ascii="Courier New" w:eastAsia="Courier New" w:hAnsi="Courier New" w:cs="Courier New"/>
              </w:rPr>
              <w:t>Генерация</w:t>
            </w:r>
            <w:r w:rsidRPr="00BC3613">
              <w:rPr>
                <w:rFonts w:ascii="Courier New" w:eastAsia="Courier New" w:hAnsi="Courier New" w:cs="Courier New"/>
                <w:lang w:val="en-US"/>
              </w:rPr>
              <w:t xml:space="preserve"> 100 </w:t>
            </w:r>
            <w:r>
              <w:rPr>
                <w:rFonts w:ascii="Courier New" w:eastAsia="Courier New" w:hAnsi="Courier New" w:cs="Courier New"/>
              </w:rPr>
              <w:t>транзактов</w:t>
            </w:r>
            <w:r w:rsidRPr="00BC3613">
              <w:rPr>
                <w:rFonts w:ascii="Courier New" w:eastAsia="Courier New" w:hAnsi="Courier New" w:cs="Courier New"/>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20  seize 1 </w:t>
            </w:r>
          </w:p>
          <w:p w:rsidR="005F527A" w:rsidRDefault="00ED4D61">
            <w:pPr>
              <w:spacing w:after="0" w:line="259" w:lineRule="auto"/>
              <w:ind w:right="0" w:firstLine="0"/>
              <w:jc w:val="left"/>
            </w:pPr>
            <w:r>
              <w:rPr>
                <w:rFonts w:ascii="Courier New" w:eastAsia="Courier New" w:hAnsi="Courier New" w:cs="Courier New"/>
              </w:rPr>
              <w:t xml:space="preserve">30  ADVANCE 7,2 </w:t>
            </w:r>
          </w:p>
          <w:p w:rsidR="005F527A" w:rsidRDefault="00ED4D61">
            <w:pPr>
              <w:spacing w:after="0" w:line="259" w:lineRule="auto"/>
              <w:ind w:right="0" w:firstLine="0"/>
              <w:jc w:val="left"/>
            </w:pPr>
            <w:r>
              <w:rPr>
                <w:rFonts w:ascii="Courier New" w:eastAsia="Courier New" w:hAnsi="Courier New" w:cs="Courier New"/>
              </w:rPr>
              <w:t xml:space="preserve">40  RELEASE 1 </w:t>
            </w:r>
          </w:p>
          <w:p w:rsidR="005F527A" w:rsidRDefault="00ED4D61">
            <w:pPr>
              <w:spacing w:after="0" w:line="259" w:lineRule="auto"/>
              <w:ind w:right="0" w:firstLine="0"/>
              <w:jc w:val="left"/>
            </w:pPr>
            <w:r>
              <w:rPr>
                <w:rFonts w:ascii="Courier New" w:eastAsia="Courier New" w:hAnsi="Courier New" w:cs="Courier New"/>
              </w:rPr>
              <w:t xml:space="preserve">50  TERMINATE 1 Уничтожение транзактов (вывод из системы)  </w:t>
            </w:r>
          </w:p>
          <w:p w:rsidR="005F527A" w:rsidRDefault="00ED4D61">
            <w:pPr>
              <w:spacing w:after="9" w:line="240" w:lineRule="auto"/>
              <w:ind w:right="1065" w:firstLine="0"/>
              <w:jc w:val="left"/>
            </w:pPr>
            <w:r>
              <w:rPr>
                <w:rFonts w:ascii="Courier New" w:eastAsia="Courier New" w:hAnsi="Courier New" w:cs="Courier New"/>
              </w:rPr>
              <w:t xml:space="preserve">********************************************************** START 100; Задание числа счетчика завершений END </w:t>
            </w:r>
          </w:p>
          <w:p w:rsidR="005F527A" w:rsidRDefault="00ED4D61">
            <w:pPr>
              <w:spacing w:after="0" w:line="259" w:lineRule="auto"/>
              <w:ind w:left="67" w:right="0" w:firstLine="0"/>
              <w:jc w:val="center"/>
            </w:pPr>
            <w:r>
              <w:t xml:space="preserve"> </w:t>
            </w:r>
          </w:p>
        </w:tc>
      </w:tr>
      <w:tr w:rsidR="005F527A">
        <w:trPr>
          <w:trHeight w:val="286"/>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2" w:right="0" w:firstLine="0"/>
              <w:jc w:val="center"/>
            </w:pPr>
            <w:r>
              <w:t xml:space="preserve">Программа 1. </w:t>
            </w:r>
          </w:p>
        </w:tc>
      </w:tr>
    </w:tbl>
    <w:p w:rsidR="005F527A" w:rsidRDefault="00ED4D61">
      <w:pPr>
        <w:ind w:left="-15" w:right="0"/>
      </w:pPr>
      <w:r>
        <w:t xml:space="preserve">Решение поставленной задачи с фиксированным числом входящих и обрабатываемых требований здесь достигается с помощью дополнительного поля блока GENERATE. В данном случае он имеет следующий формат записи: </w:t>
      </w:r>
    </w:p>
    <w:p w:rsidR="005F527A" w:rsidRDefault="00ED4D61">
      <w:pPr>
        <w:pStyle w:val="1"/>
        <w:ind w:left="715"/>
      </w:pPr>
      <w:r>
        <w:t>10</w:t>
      </w:r>
      <w:r>
        <w:rPr>
          <w:rFonts w:ascii="Arial" w:eastAsia="Arial" w:hAnsi="Arial" w:cs="Arial"/>
        </w:rPr>
        <w:t xml:space="preserve"> </w:t>
      </w:r>
      <w:r>
        <w:t xml:space="preserve">GENERATE  &lt;A&gt;,&lt;B&gt;,&lt;&gt;,&lt;D&gt; </w:t>
      </w:r>
    </w:p>
    <w:p w:rsidR="005F527A" w:rsidRDefault="00ED4D61">
      <w:pPr>
        <w:ind w:left="-15" w:right="0"/>
      </w:pPr>
      <w:r>
        <w:t>В блоке GENERATE исполь</w:t>
      </w:r>
      <w:r>
        <w:t xml:space="preserve">зуются поля &lt;A&gt;,&lt;B&gt;,&lt;С&gt;,&lt;D&gt;, среди которых поля &lt;С&gt;,&lt;D&gt; новые. Поле &lt;С&gt; назначает временную задержку начала моделирования. Если оно пусто, то это означает, что задержка нулевая (как в нашей программе). В поле &lt;D&gt; указывается </w:t>
      </w:r>
      <w:r>
        <w:lastRenderedPageBreak/>
        <w:t xml:space="preserve">число генерируемых транзактов. </w:t>
      </w:r>
      <w:r>
        <w:t xml:space="preserve">В данном случае это число равно 100 и совпадает с числом счетчика завершений, указанным в операторе START. </w:t>
      </w:r>
    </w:p>
    <w:p w:rsidR="005F527A" w:rsidRDefault="00ED4D61">
      <w:pPr>
        <w:ind w:left="-15" w:right="0"/>
      </w:pPr>
      <w:r>
        <w:t xml:space="preserve">Время работы системы зависит только от времени генерации требований (транзактов) и от времени их обработки. Моделирование системы будет происходить </w:t>
      </w:r>
      <w:r>
        <w:t xml:space="preserve">до тех пор, пока не сгенерируются и не выведутся 100 транзактов. </w:t>
      </w:r>
    </w:p>
    <w:p w:rsidR="005F527A" w:rsidRDefault="00ED4D61">
      <w:pPr>
        <w:spacing w:after="29"/>
        <w:ind w:left="-15" w:right="0"/>
      </w:pPr>
      <w:r>
        <w:t xml:space="preserve">Изменить количество обрабатываемых транзактов с фиксацией поступления и вывода в соответствии с заданным рядом чисел: 150, 200, 250, 300, 333, 678. </w:t>
      </w:r>
    </w:p>
    <w:p w:rsidR="005F527A" w:rsidRDefault="00ED4D61">
      <w:pPr>
        <w:spacing w:line="259" w:lineRule="auto"/>
        <w:ind w:left="-15" w:right="0"/>
      </w:pPr>
      <w:r>
        <w:t>В файле стандартного отчета (нажатием кла</w:t>
      </w:r>
      <w:r>
        <w:t xml:space="preserve">виши F7) приводятся следующие статистики (результаты моделирования): </w:t>
      </w:r>
    </w:p>
    <w:tbl>
      <w:tblPr>
        <w:tblStyle w:val="TableGrid"/>
        <w:tblW w:w="9640" w:type="dxa"/>
        <w:tblInd w:w="0" w:type="dxa"/>
        <w:tblCellMar>
          <w:top w:w="54" w:type="dxa"/>
          <w:left w:w="108" w:type="dxa"/>
          <w:bottom w:w="0" w:type="dxa"/>
          <w:right w:w="51" w:type="dxa"/>
        </w:tblCellMar>
        <w:tblLook w:val="04A0" w:firstRow="1" w:lastRow="0" w:firstColumn="1" w:lastColumn="0" w:noHBand="0" w:noVBand="1"/>
      </w:tblPr>
      <w:tblGrid>
        <w:gridCol w:w="9640"/>
      </w:tblGrid>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right="61" w:firstLine="0"/>
              <w:jc w:val="center"/>
            </w:pPr>
            <w:r>
              <w:t xml:space="preserve">Файл стандартного отчета программы 1. </w:t>
            </w:r>
          </w:p>
        </w:tc>
      </w:tr>
      <w:tr w:rsidR="005F527A" w:rsidRPr="00BC3613">
        <w:trPr>
          <w:trHeight w:val="4955"/>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2" w:line="240" w:lineRule="auto"/>
              <w:ind w:right="0" w:firstLine="0"/>
              <w:rPr>
                <w:lang w:val="en-US"/>
              </w:rPr>
            </w:pPr>
            <w:r w:rsidRPr="00BC3613">
              <w:rPr>
                <w:rFonts w:ascii="Courier New" w:eastAsia="Courier New" w:hAnsi="Courier New" w:cs="Courier New"/>
                <w:sz w:val="20"/>
                <w:lang w:val="en-US"/>
              </w:rPr>
              <w:t xml:space="preserve"> GPSS/PC Report file REPORT.GPS.  (V 2, # 37349)  06-29-1999 03:42:02   page 1  </w:t>
            </w:r>
          </w:p>
          <w:p w:rsidR="005F527A" w:rsidRPr="00BC3613" w:rsidRDefault="00ED4D61">
            <w:pPr>
              <w:spacing w:after="0" w:line="240" w:lineRule="auto"/>
              <w:ind w:right="480" w:firstLine="0"/>
              <w:jc w:val="left"/>
              <w:rPr>
                <w:lang w:val="en-US"/>
              </w:rPr>
            </w:pPr>
            <w:r w:rsidRPr="00BC3613">
              <w:rPr>
                <w:rFonts w:ascii="Courier New" w:eastAsia="Courier New" w:hAnsi="Courier New" w:cs="Courier New"/>
                <w:sz w:val="20"/>
                <w:lang w:val="en-US"/>
              </w:rPr>
              <w:t xml:space="preserve">     </w:t>
            </w:r>
            <w:r w:rsidRPr="00BC3613">
              <w:rPr>
                <w:rFonts w:ascii="Courier New" w:eastAsia="Courier New" w:hAnsi="Courier New" w:cs="Courier New"/>
                <w:sz w:val="20"/>
                <w:lang w:val="en-US"/>
              </w:rPr>
              <w:t xml:space="preserve">START_TIME    END_TIME  BLOCKS    FACILITIES  STORAGES   FREE_MEMORY             0          704      5           1          0         83888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LINE       LOC          BLOCK_TYPE       ENTRY_COUNT   CURRENT_COUNT   RETRY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10         1            GENERA</w:t>
            </w:r>
            <w:r w:rsidRPr="00BC3613">
              <w:rPr>
                <w:rFonts w:ascii="Courier New" w:eastAsia="Courier New" w:hAnsi="Courier New" w:cs="Courier New"/>
                <w:sz w:val="20"/>
                <w:lang w:val="en-US"/>
              </w:rPr>
              <w:t xml:space="preserve">TE              100              0         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20         2            SEIZE                 100              0         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30         3            ADVANCE               100              0         0 </w:t>
            </w:r>
          </w:p>
          <w:p w:rsidR="005F527A" w:rsidRPr="00BC3613" w:rsidRDefault="00ED4D61">
            <w:pPr>
              <w:spacing w:after="2" w:line="240" w:lineRule="auto"/>
              <w:ind w:right="0" w:firstLine="0"/>
              <w:rPr>
                <w:lang w:val="en-US"/>
              </w:rPr>
            </w:pPr>
            <w:r w:rsidRPr="00BC3613">
              <w:rPr>
                <w:rFonts w:ascii="Courier New" w:eastAsia="Courier New" w:hAnsi="Courier New" w:cs="Courier New"/>
                <w:sz w:val="20"/>
                <w:lang w:val="en-US"/>
              </w:rPr>
              <w:t xml:space="preserve">  </w:t>
            </w:r>
            <w:r w:rsidRPr="00BC3613">
              <w:rPr>
                <w:rFonts w:ascii="Courier New" w:eastAsia="Courier New" w:hAnsi="Courier New" w:cs="Courier New"/>
                <w:sz w:val="20"/>
                <w:lang w:val="en-US"/>
              </w:rPr>
              <w:t xml:space="preserve">40         4            RELEASE               100              0         0   50         5            TERMINATE             100              0         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42" w:lineRule="auto"/>
              <w:ind w:right="0" w:firstLine="0"/>
              <w:rPr>
                <w:lang w:val="en-US"/>
              </w:rPr>
            </w:pPr>
            <w:r w:rsidRPr="00BC3613">
              <w:rPr>
                <w:rFonts w:ascii="Courier New" w:eastAsia="Courier New" w:hAnsi="Courier New" w:cs="Courier New"/>
                <w:sz w:val="20"/>
                <w:lang w:val="en-US"/>
              </w:rPr>
              <w:t xml:space="preserve">FACILITY    ENTRIES  UTIL.   AVE._TIME AVAILABLE  OWNER PEND INTER RETRY DELAY   1            100  </w:t>
            </w:r>
            <w:r w:rsidRPr="00BC3613">
              <w:rPr>
                <w:rFonts w:ascii="Courier New" w:eastAsia="Courier New" w:hAnsi="Courier New" w:cs="Courier New"/>
                <w:sz w:val="20"/>
                <w:lang w:val="en-US"/>
              </w:rPr>
              <w:t xml:space="preserve">0.992        6.99      1         0   0     0     0     0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sz w:val="20"/>
                <w:lang w:val="en-US"/>
              </w:rPr>
              <w:t xml:space="preserve">XACT_GROUP         GROUP_SIZE       RETRY </w:t>
            </w:r>
          </w:p>
          <w:p w:rsidR="005F527A" w:rsidRPr="00BC3613" w:rsidRDefault="00ED4D61">
            <w:pPr>
              <w:spacing w:after="32" w:line="259" w:lineRule="auto"/>
              <w:ind w:right="0" w:firstLine="0"/>
              <w:jc w:val="left"/>
              <w:rPr>
                <w:lang w:val="en-US"/>
              </w:rPr>
            </w:pPr>
            <w:r w:rsidRPr="00BC3613">
              <w:rPr>
                <w:rFonts w:ascii="Courier New" w:eastAsia="Courier New" w:hAnsi="Courier New" w:cs="Courier New"/>
                <w:sz w:val="20"/>
                <w:lang w:val="en-US"/>
              </w:rPr>
              <w:t xml:space="preserve"> POSITION                  0           0 </w:t>
            </w:r>
          </w:p>
          <w:p w:rsidR="005F527A" w:rsidRPr="00BC3613" w:rsidRDefault="00ED4D61">
            <w:pPr>
              <w:spacing w:after="0" w:line="259" w:lineRule="auto"/>
              <w:ind w:right="0" w:firstLine="0"/>
              <w:jc w:val="left"/>
              <w:rPr>
                <w:lang w:val="en-US"/>
              </w:rPr>
            </w:pPr>
            <w:r w:rsidRPr="00BC3613">
              <w:rPr>
                <w:lang w:val="en-US"/>
              </w:rPr>
              <w:t xml:space="preserve"> </w:t>
            </w:r>
          </w:p>
        </w:tc>
      </w:tr>
    </w:tbl>
    <w:p w:rsidR="005F527A" w:rsidRDefault="00ED4D61">
      <w:pPr>
        <w:ind w:left="-15" w:right="0"/>
      </w:pPr>
      <w:r>
        <w:t xml:space="preserve">Сначала идет информационная строка системы GPSS/PC с указанием номера версии (V 2), серийного номера, даты, времени и страницы. Затем идет строка стандартного сообщения о начале моделирования (START_TIME), его окончании (END_TIME), количества используемых </w:t>
      </w:r>
      <w:r>
        <w:t>в программе блоков (BLOCKS), количества установленных устройств (FACILITIES), количества многоканальных устройств, для которых определяется заданная емкость накопителя (STORAGES), емкость оперативной памяти системы (FREE_MEMORY), которая доступна для дальн</w:t>
      </w:r>
      <w:r>
        <w:t>ейшего использования. Далее приводятся назначенные номера блоков в порядке возрастания под обозначением LINE, номера блоков, которые определяются системой (под обозначением LOC), названия блоков (BLOCK_TIPE), количество транзактов. проходящих через соответ</w:t>
      </w:r>
      <w:r>
        <w:t xml:space="preserve">ствующий блок программы (ENTRY_COUNT), текущее количество </w:t>
      </w:r>
      <w:r>
        <w:lastRenderedPageBreak/>
        <w:t>транзактов, задержанных в блоке на момент окончания моделирования (CURRENT_COUNT), количество транзактов, ожидающих специальных условий для прохождения через данный блок (RETRY). Как видно, для данн</w:t>
      </w:r>
      <w:r>
        <w:t xml:space="preserve">ой программы количество транзактов, проходящих через блоки, равно 100. Все 100 транзактов, которые были сгенерированы блоком GENERATE, прошли через все блоки программы. </w:t>
      </w:r>
    </w:p>
    <w:p w:rsidR="005F527A" w:rsidRDefault="00ED4D61">
      <w:pPr>
        <w:ind w:left="-15" w:right="0"/>
      </w:pPr>
      <w:r>
        <w:t>Работа устройства (FACILITY) под номером 1 оценивается следующими стандартными атрибут</w:t>
      </w:r>
      <w:r>
        <w:t xml:space="preserve">ами: количество транзактов, прошедших через устройство, указывается в поле ENTRIES (в нашем случае это число 100), коэффициент использования в относительных единицах указывается в поле UTIL. (в нашем случае число 0.992, которое показывает ту часть периода </w:t>
      </w:r>
      <w:r>
        <w:t>моделирования, в течение которого устройство было занято), среднее время обработки или задержки одного транзакта в устройстве указывается в поле AVE._TIME (в нашем случае равно 6.99, которое также можно определять как среднее время занятости устройства), п</w:t>
      </w:r>
      <w:r>
        <w:t>оле AVAILABLE определяет состояние готовности устройства в конце периода моделирования (оно равно 1, если устройство готово и равно 0 — если не готово), поле OWNER (прямой перевод — владелец) определяет номер последнего транзакта, занимавшего устройство (е</w:t>
      </w:r>
      <w:r>
        <w:t xml:space="preserve">сли устройство не занималось, то устанавливается 0), поле PEND (от английского PENDENT — ожидающий решения) определяет количество транзактов, ожидающих устройство, находящееся в "режиме прерывания", поле INTER определяет количество транзактов, прерывающих </w:t>
      </w:r>
      <w:r>
        <w:t>устройство в данный момент, поле RETRY определяет количество транзактов, ожидающих специальных условий, зависящих от состояния объекта типа "устройство", поле DELAY (задержка) определяет количество транзактов, ожидающих занятия или освобождения устройства.</w:t>
      </w:r>
      <w:r>
        <w:t xml:space="preserve"> В рассматриваемом примере последние шесть полей равны нулю, так как система работает без каких-либо специальных условий и прерываний. </w:t>
      </w:r>
    </w:p>
    <w:p w:rsidR="005F527A" w:rsidRDefault="00ED4D61">
      <w:pPr>
        <w:ind w:left="-15" w:right="0"/>
      </w:pPr>
      <w:r>
        <w:t>В системе GPSS/PC могут быть объекты типа "группа сообщений". Для сбора статистики таких объектов в файле стандартного о</w:t>
      </w:r>
      <w:r>
        <w:t>тчета присутствуют следующие поля: поле XACT_GROUP определяет имя или номер группы сообщений, поле GROUP_SIZE определяет число транзактов, которое насчитывается в группе в конце моделирования, поле RETRY для группы сообщений определяет число транзактов, ож</w:t>
      </w:r>
      <w:r>
        <w:t xml:space="preserve">идающих наступления специальных условий, связанных с состоянием данной группы. В рассматриваемом примере какая-либо группа сообщений отсутствует и поэтому все поля нулевые. </w:t>
      </w:r>
    </w:p>
    <w:p w:rsidR="00BC3613" w:rsidRDefault="00ED4D61">
      <w:pPr>
        <w:spacing w:after="150" w:line="259" w:lineRule="auto"/>
        <w:ind w:left="720" w:right="0" w:firstLine="0"/>
        <w:jc w:val="left"/>
      </w:pPr>
      <w:r>
        <w:t xml:space="preserve"> </w:t>
      </w:r>
      <w:bookmarkStart w:id="0" w:name="_GoBack"/>
      <w:bookmarkEnd w:id="0"/>
    </w:p>
    <w:p w:rsidR="005F527A" w:rsidRPr="00BC3613" w:rsidRDefault="00ED4D61">
      <w:pPr>
        <w:spacing w:after="127" w:line="259" w:lineRule="auto"/>
        <w:ind w:left="10" w:right="3" w:hanging="10"/>
        <w:jc w:val="center"/>
        <w:rPr>
          <w:lang w:val="en-US"/>
        </w:rPr>
      </w:pPr>
      <w:r>
        <w:rPr>
          <w:u w:val="single" w:color="000000"/>
        </w:rPr>
        <w:t>Задание</w:t>
      </w:r>
      <w:r w:rsidRPr="00BC3613">
        <w:rPr>
          <w:u w:val="single" w:color="000000"/>
          <w:lang w:val="en-US"/>
        </w:rPr>
        <w:t xml:space="preserve"> 2.</w:t>
      </w:r>
      <w:r w:rsidRPr="00BC3613">
        <w:rPr>
          <w:lang w:val="en-US"/>
        </w:rPr>
        <w:t xml:space="preserve"> </w:t>
      </w:r>
    </w:p>
    <w:p w:rsidR="005F527A" w:rsidRPr="00BC3613" w:rsidRDefault="00ED4D61">
      <w:pPr>
        <w:spacing w:line="259" w:lineRule="auto"/>
        <w:ind w:left="720" w:right="0" w:firstLine="0"/>
        <w:rPr>
          <w:lang w:val="en-US"/>
        </w:rPr>
      </w:pPr>
      <w:r>
        <w:lastRenderedPageBreak/>
        <w:t>Изучение</w:t>
      </w:r>
      <w:r w:rsidRPr="00BC3613">
        <w:rPr>
          <w:lang w:val="en-US"/>
        </w:rPr>
        <w:t xml:space="preserve"> </w:t>
      </w:r>
      <w:r>
        <w:t>блоков</w:t>
      </w:r>
      <w:r w:rsidRPr="00BC3613">
        <w:rPr>
          <w:lang w:val="en-US"/>
        </w:rPr>
        <w:t xml:space="preserve"> SPLIT, ASSEMBLE, TRANSFER.  </w:t>
      </w:r>
    </w:p>
    <w:p w:rsidR="005F527A" w:rsidRDefault="00ED4D61">
      <w:pPr>
        <w:spacing w:after="29"/>
        <w:ind w:left="-15" w:right="0"/>
      </w:pPr>
      <w:r>
        <w:t xml:space="preserve">Блок SPLIT создает заданное количество копий от входящего в него транзакта. При этом входящий транзакт называют часто транзактом родителем, а копию — транзактом потомком.  </w:t>
      </w:r>
    </w:p>
    <w:p w:rsidR="005F527A" w:rsidRDefault="00ED4D61">
      <w:pPr>
        <w:spacing w:after="35"/>
        <w:ind w:left="-15" w:right="0"/>
      </w:pPr>
      <w:r>
        <w:t>Блок ASSEMBLE объединяет определенное количество транзактов, после чего из него вых</w:t>
      </w:r>
      <w:r>
        <w:t>одит один транзакт. а все остальные уничтожаются. В то же время этот блок выполняет скорее собирательную функцию, которая, бывает, необходима при моделировании процесса сбора деталей, сообщений, отдельных частей информации для полного представления объекта</w:t>
      </w:r>
      <w:r>
        <w:t xml:space="preserve"> моделирования.  </w:t>
      </w:r>
    </w:p>
    <w:p w:rsidR="005F527A" w:rsidRDefault="00ED4D61">
      <w:pPr>
        <w:spacing w:after="33"/>
        <w:ind w:left="-15" w:right="0"/>
      </w:pPr>
      <w:r>
        <w:t>Блок TRANSFER относится к блокам, которые изменяют маршруты транзактов. Он является основным средством моделирующего алгоритма, позволяющим направить сообщение к любому блоку модели. Блок TRANSFER имеет несколько режимов работы. Сначала р</w:t>
      </w:r>
      <w:r>
        <w:t xml:space="preserve">ассмотрим режим безусловного перехода. </w:t>
      </w:r>
    </w:p>
    <w:p w:rsidR="005F527A" w:rsidRDefault="00ED4D61">
      <w:pPr>
        <w:spacing w:after="33"/>
        <w:ind w:left="-15" w:right="0"/>
      </w:pPr>
      <w:r>
        <w:rPr>
          <w:noProof/>
        </w:rPr>
        <w:drawing>
          <wp:anchor distT="0" distB="0" distL="114300" distR="114300" simplePos="0" relativeHeight="251658240" behindDoc="1" locked="0" layoutInCell="1" allowOverlap="0">
            <wp:simplePos x="0" y="0"/>
            <wp:positionH relativeFrom="column">
              <wp:posOffset>406857</wp:posOffset>
            </wp:positionH>
            <wp:positionV relativeFrom="paragraph">
              <wp:posOffset>227790</wp:posOffset>
            </wp:positionV>
            <wp:extent cx="167640" cy="187452"/>
            <wp:effectExtent l="0" t="0" r="0" b="0"/>
            <wp:wrapNone/>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59264" behindDoc="1" locked="0" layoutInCell="1" allowOverlap="0">
            <wp:simplePos x="0" y="0"/>
            <wp:positionH relativeFrom="column">
              <wp:posOffset>2824302</wp:posOffset>
            </wp:positionH>
            <wp:positionV relativeFrom="paragraph">
              <wp:posOffset>508206</wp:posOffset>
            </wp:positionV>
            <wp:extent cx="167640" cy="187452"/>
            <wp:effectExtent l="0" t="0" r="0" b="0"/>
            <wp:wrapNone/>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7"/>
                    <a:stretch>
                      <a:fillRect/>
                    </a:stretch>
                  </pic:blipFill>
                  <pic:spPr>
                    <a:xfrm>
                      <a:off x="0" y="0"/>
                      <a:ext cx="167640" cy="187452"/>
                    </a:xfrm>
                    <a:prstGeom prst="rect">
                      <a:avLst/>
                    </a:prstGeom>
                  </pic:spPr>
                </pic:pic>
              </a:graphicData>
            </a:graphic>
          </wp:anchor>
        </w:drawing>
      </w:r>
      <w:r>
        <w:rPr>
          <w:u w:val="single" w:color="000000"/>
        </w:rPr>
        <w:t>Пример 2.</w:t>
      </w:r>
      <w:r>
        <w:t xml:space="preserve"> В систему поступают  пакеты требований по равномерному закону в интервале 5 2 мин. Обработка на первую сортировку поступивших требований производится также по равномерному закону в интервале 6 2 мин. Дале</w:t>
      </w:r>
      <w:r>
        <w:t xml:space="preserve">е рассортированные требования проходят параллельную обработку с еще одним этапом сортировки. После обработки происходит сборка требований в один пакет, и выводятся из системы.  Смоделировать работу системы по обработке 100 пакетов. </w:t>
      </w:r>
    </w:p>
    <w:p w:rsidR="005F527A" w:rsidRDefault="00ED4D61">
      <w:pPr>
        <w:spacing w:line="259" w:lineRule="auto"/>
        <w:ind w:left="720" w:right="0" w:firstLine="0"/>
      </w:pPr>
      <w:r>
        <w:t>Решение примера 2 приво</w:t>
      </w:r>
      <w:r>
        <w:t xml:space="preserve">дится как программа 2. </w:t>
      </w:r>
    </w:p>
    <w:tbl>
      <w:tblPr>
        <w:tblStyle w:val="TableGrid"/>
        <w:tblW w:w="9640" w:type="dxa"/>
        <w:tblInd w:w="0" w:type="dxa"/>
        <w:tblCellMar>
          <w:top w:w="57" w:type="dxa"/>
          <w:left w:w="108" w:type="dxa"/>
          <w:bottom w:w="0" w:type="dxa"/>
          <w:right w:w="4066" w:type="dxa"/>
        </w:tblCellMar>
        <w:tblLook w:val="04A0" w:firstRow="1" w:lastRow="0" w:firstColumn="1" w:lastColumn="0" w:noHBand="0" w:noVBand="1"/>
      </w:tblPr>
      <w:tblGrid>
        <w:gridCol w:w="9640"/>
      </w:tblGrid>
      <w:tr w:rsidR="005F527A" w:rsidRPr="00BC3613">
        <w:trPr>
          <w:trHeight w:val="4904"/>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simulate10  generate 5,3,,100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20  split 1,chan1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30  seize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40  advance 6,2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50  release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60  transfer ,out3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70 chan1  split 1,chan2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80  seize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90  advance 6,2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100  release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110  transfer ,out3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120 chan2  seize 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130  </w:t>
            </w:r>
            <w:r w:rsidRPr="00BC3613">
              <w:rPr>
                <w:rFonts w:ascii="Courier New" w:eastAsia="Courier New" w:hAnsi="Courier New" w:cs="Courier New"/>
                <w:lang w:val="en-US"/>
              </w:rPr>
              <w:t xml:space="preserve">advance 6,2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140  release 3 </w:t>
            </w:r>
          </w:p>
          <w:p w:rsidR="005F527A" w:rsidRPr="00BC3613" w:rsidRDefault="00ED4D61">
            <w:pPr>
              <w:spacing w:after="0" w:line="259" w:lineRule="auto"/>
              <w:ind w:right="2586" w:firstLine="0"/>
              <w:rPr>
                <w:lang w:val="en-US"/>
              </w:rPr>
            </w:pPr>
            <w:r w:rsidRPr="00BC3613">
              <w:rPr>
                <w:rFonts w:ascii="Courier New" w:eastAsia="Courier New" w:hAnsi="Courier New" w:cs="Courier New"/>
                <w:lang w:val="en-US"/>
              </w:rPr>
              <w:t xml:space="preserve">150 out3  assemble 3 160  terminate 1 start 100 end </w:t>
            </w:r>
          </w:p>
        </w:tc>
      </w:tr>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3953" w:right="0" w:firstLine="0"/>
              <w:jc w:val="center"/>
            </w:pPr>
            <w:r>
              <w:t xml:space="preserve">Программа 2. </w:t>
            </w:r>
          </w:p>
        </w:tc>
      </w:tr>
    </w:tbl>
    <w:p w:rsidR="005F527A" w:rsidRDefault="00ED4D61">
      <w:pPr>
        <w:spacing w:after="34"/>
        <w:ind w:left="-15" w:right="0"/>
      </w:pPr>
      <w:r>
        <w:lastRenderedPageBreak/>
        <w:t>В приведенной программе блок TRANSFER используется в режиме безусловного перехода по метке к заданному блоку ASSEMBLE, который производит сборку трех компонент пакета требований и выводит один пакет. Таким образом осуществляется обработка и формирование 10</w:t>
      </w:r>
      <w:r>
        <w:t>0 пакетов. Первый блок программы SPLIT создает одну копию и отправляет по метке chan1 на другой блок SPLIT, который также создает одну копию и отправляет на сборку в блок ASSEMBLE. Такое копирование транзактов моделирует  сортировку информации  каждого пак</w:t>
      </w:r>
      <w:r>
        <w:t xml:space="preserve">ета. Входящий пакет рассортировывается на три части, которые проходят обработку в 3-х устройствах с одной и той же временной задержкой и потом вновь из них формируется один пакет. Формально в блоке ASSEMBLE собираются 300 частей, из которых собирается 100 </w:t>
      </w:r>
      <w:r>
        <w:t xml:space="preserve">пакетов.  </w:t>
      </w:r>
    </w:p>
    <w:p w:rsidR="005F527A" w:rsidRDefault="00ED4D61">
      <w:pPr>
        <w:spacing w:after="159" w:line="259" w:lineRule="auto"/>
        <w:ind w:left="720" w:right="0" w:firstLine="0"/>
      </w:pPr>
      <w:r>
        <w:t xml:space="preserve">Рассматриваемые блоки в программе имеют следующие форматы записи: </w:t>
      </w:r>
    </w:p>
    <w:p w:rsidR="005F527A" w:rsidRPr="00BC3613" w:rsidRDefault="00ED4D61">
      <w:pPr>
        <w:spacing w:after="121" w:line="259" w:lineRule="auto"/>
        <w:ind w:left="720" w:right="0" w:firstLine="0"/>
        <w:rPr>
          <w:lang w:val="en-US"/>
        </w:rPr>
      </w:pPr>
      <w:r w:rsidRPr="00BC3613">
        <w:rPr>
          <w:lang w:val="en-US"/>
        </w:rPr>
        <w:t xml:space="preserve">— </w:t>
      </w:r>
      <w:r>
        <w:t>блоки</w:t>
      </w:r>
      <w:r w:rsidRPr="00BC3613">
        <w:rPr>
          <w:lang w:val="en-US"/>
        </w:rPr>
        <w:t xml:space="preserve">  SPLIT: </w:t>
      </w:r>
    </w:p>
    <w:p w:rsidR="005F527A" w:rsidRPr="00BC3613" w:rsidRDefault="00ED4D61">
      <w:pPr>
        <w:spacing w:after="156" w:line="259" w:lineRule="auto"/>
        <w:ind w:left="715" w:right="0" w:hanging="10"/>
        <w:jc w:val="left"/>
        <w:rPr>
          <w:lang w:val="en-US"/>
        </w:rPr>
      </w:pPr>
      <w:r w:rsidRPr="00BC3613">
        <w:rPr>
          <w:b/>
          <w:lang w:val="en-US"/>
        </w:rPr>
        <w:t>20</w:t>
      </w:r>
      <w:r w:rsidRPr="00BC3613">
        <w:rPr>
          <w:rFonts w:ascii="Arial" w:eastAsia="Arial" w:hAnsi="Arial" w:cs="Arial"/>
          <w:b/>
          <w:lang w:val="en-US"/>
        </w:rPr>
        <w:t xml:space="preserve"> </w:t>
      </w:r>
      <w:r w:rsidRPr="00BC3613">
        <w:rPr>
          <w:b/>
          <w:lang w:val="en-US"/>
        </w:rPr>
        <w:t xml:space="preserve">split 1, chan1 70 chan1  split 1,chan2 </w:t>
      </w:r>
    </w:p>
    <w:p w:rsidR="005F527A" w:rsidRPr="00BC3613" w:rsidRDefault="00ED4D61">
      <w:pPr>
        <w:spacing w:after="120" w:line="259" w:lineRule="auto"/>
        <w:ind w:left="720" w:right="0" w:firstLine="0"/>
        <w:rPr>
          <w:lang w:val="en-US"/>
        </w:rPr>
      </w:pPr>
      <w:r w:rsidRPr="00BC3613">
        <w:rPr>
          <w:lang w:val="en-US"/>
        </w:rPr>
        <w:t>—</w:t>
      </w:r>
      <w:r w:rsidRPr="00BC3613">
        <w:rPr>
          <w:rFonts w:ascii="Arial" w:eastAsia="Arial" w:hAnsi="Arial" w:cs="Arial"/>
          <w:lang w:val="en-US"/>
        </w:rPr>
        <w:t xml:space="preserve"> </w:t>
      </w:r>
      <w:r>
        <w:t>блоки</w:t>
      </w:r>
      <w:r w:rsidRPr="00BC3613">
        <w:rPr>
          <w:lang w:val="en-US"/>
        </w:rPr>
        <w:t xml:space="preserve"> TRANSFER: </w:t>
      </w:r>
    </w:p>
    <w:p w:rsidR="005F527A" w:rsidRPr="00BC3613" w:rsidRDefault="00ED4D61">
      <w:pPr>
        <w:spacing w:after="158" w:line="259" w:lineRule="auto"/>
        <w:ind w:left="715" w:right="0" w:hanging="10"/>
        <w:jc w:val="left"/>
        <w:rPr>
          <w:lang w:val="en-US"/>
        </w:rPr>
      </w:pPr>
      <w:r w:rsidRPr="00BC3613">
        <w:rPr>
          <w:b/>
          <w:lang w:val="en-US"/>
        </w:rPr>
        <w:t>60  transfer  ,out3 110  transfer  ,out3</w:t>
      </w:r>
      <w:r w:rsidRPr="00BC3613">
        <w:rPr>
          <w:lang w:val="en-US"/>
        </w:rPr>
        <w:t xml:space="preserve"> </w:t>
      </w:r>
    </w:p>
    <w:p w:rsidR="005F527A" w:rsidRDefault="00ED4D61">
      <w:pPr>
        <w:spacing w:after="117" w:line="259" w:lineRule="auto"/>
        <w:ind w:left="720" w:right="0" w:firstLine="0"/>
      </w:pPr>
      <w:r>
        <w:t>—</w:t>
      </w:r>
      <w:r>
        <w:rPr>
          <w:rFonts w:ascii="Arial" w:eastAsia="Arial" w:hAnsi="Arial" w:cs="Arial"/>
        </w:rPr>
        <w:t xml:space="preserve"> </w:t>
      </w:r>
      <w:r>
        <w:t xml:space="preserve">блок ASSEMBLE: </w:t>
      </w:r>
    </w:p>
    <w:p w:rsidR="005F527A" w:rsidRDefault="00ED4D61">
      <w:pPr>
        <w:pStyle w:val="1"/>
        <w:ind w:left="715"/>
      </w:pPr>
      <w:r>
        <w:t xml:space="preserve">150 out3  assemble 3 </w:t>
      </w:r>
    </w:p>
    <w:p w:rsidR="005F527A" w:rsidRDefault="00ED4D61">
      <w:pPr>
        <w:spacing w:after="35"/>
        <w:ind w:left="-15" w:right="0"/>
      </w:pPr>
      <w:r>
        <w:t>Блок SPLIT под номером 20 копирует один транзакт, отправляет его по метке chan1 на второй блок SPLIT. При этом через первый блок SPLIT проходит транзакт-родитель на следующий по номеру блок (30  seize 1). Второй блок SPLIT также копирует один транзакт, отп</w:t>
      </w:r>
      <w:r>
        <w:t>равляет его по метке на 3-е устройство (120 chan2  seize 3), и пропускает транзакт на второе устройство. В</w:t>
      </w:r>
      <w:r w:rsidRPr="00BC3613">
        <w:rPr>
          <w:lang w:val="en-US"/>
        </w:rPr>
        <w:t xml:space="preserve"> </w:t>
      </w:r>
      <w:r>
        <w:t>блоке</w:t>
      </w:r>
      <w:r w:rsidRPr="00BC3613">
        <w:rPr>
          <w:lang w:val="en-US"/>
        </w:rPr>
        <w:t xml:space="preserve"> ASSEMBLE </w:t>
      </w:r>
      <w:r>
        <w:t>собираются</w:t>
      </w:r>
      <w:r w:rsidRPr="00BC3613">
        <w:rPr>
          <w:lang w:val="en-US"/>
        </w:rPr>
        <w:t xml:space="preserve"> </w:t>
      </w:r>
      <w:r>
        <w:t>транзакты</w:t>
      </w:r>
      <w:r w:rsidRPr="00BC3613">
        <w:rPr>
          <w:lang w:val="en-US"/>
        </w:rPr>
        <w:t xml:space="preserve"> </w:t>
      </w:r>
      <w:r>
        <w:t>после</w:t>
      </w:r>
      <w:r w:rsidRPr="00BC3613">
        <w:rPr>
          <w:lang w:val="en-US"/>
        </w:rPr>
        <w:t xml:space="preserve"> </w:t>
      </w:r>
      <w:r>
        <w:t>блоков</w:t>
      </w:r>
      <w:r w:rsidRPr="00BC3613">
        <w:rPr>
          <w:lang w:val="en-US"/>
        </w:rPr>
        <w:t xml:space="preserve"> TRANSFER (60  transfer  ,out3  </w:t>
      </w:r>
      <w:r>
        <w:t>и</w:t>
      </w:r>
      <w:r w:rsidRPr="00BC3613">
        <w:rPr>
          <w:lang w:val="en-US"/>
        </w:rPr>
        <w:t xml:space="preserve">  110  transfer  ,out3) </w:t>
      </w:r>
      <w:r>
        <w:t>и</w:t>
      </w:r>
      <w:r w:rsidRPr="00BC3613">
        <w:rPr>
          <w:lang w:val="en-US"/>
        </w:rPr>
        <w:t xml:space="preserve"> </w:t>
      </w:r>
      <w:r>
        <w:t>блока</w:t>
      </w:r>
      <w:r w:rsidRPr="00BC3613">
        <w:rPr>
          <w:lang w:val="en-US"/>
        </w:rPr>
        <w:t xml:space="preserve">  RELEASE (140  release 3). </w:t>
      </w:r>
      <w:r>
        <w:t>За полный</w:t>
      </w:r>
      <w:r>
        <w:t xml:space="preserve"> цикл моделирования в блоке  ASSEMBLE собираются 300 транзактов и выходят из него 100 транзактов. Формально блок ASSEMBLE уничтожает 200 транзактов. Блоки TRANSFER используются в режиме безусловного перехода:  поле &lt;A&gt; пусто, в поле &lt;B&gt; задается имя блока,</w:t>
      </w:r>
      <w:r>
        <w:t xml:space="preserve"> к которому отправляются транзакты. </w:t>
      </w:r>
    </w:p>
    <w:p w:rsidR="005F527A" w:rsidRDefault="00ED4D61">
      <w:pPr>
        <w:spacing w:after="159" w:line="259" w:lineRule="auto"/>
        <w:ind w:left="720" w:right="0" w:firstLine="0"/>
      </w:pPr>
      <w:r>
        <w:rPr>
          <w:u w:val="single" w:color="000000"/>
        </w:rPr>
        <w:t>Задание к примеру 2:</w:t>
      </w:r>
      <w:r>
        <w:t xml:space="preserve"> изменить в программе количество копий, создаваемых блоком </w:t>
      </w:r>
    </w:p>
    <w:p w:rsidR="005F527A" w:rsidRDefault="00ED4D61">
      <w:pPr>
        <w:spacing w:after="115" w:line="259" w:lineRule="auto"/>
        <w:ind w:left="-15" w:right="0" w:firstLine="0"/>
      </w:pPr>
      <w:r>
        <w:t xml:space="preserve">SPLIT, в соответствии со следующим рядом чисел: 2, 3, 4, 5. </w:t>
      </w:r>
    </w:p>
    <w:p w:rsidR="005F527A" w:rsidRDefault="00ED4D61">
      <w:pPr>
        <w:spacing w:after="0" w:line="259" w:lineRule="auto"/>
        <w:ind w:left="720" w:right="0" w:firstLine="0"/>
        <w:jc w:val="left"/>
      </w:pPr>
      <w:r>
        <w:t xml:space="preserve"> </w:t>
      </w:r>
    </w:p>
    <w:p w:rsidR="005F527A" w:rsidRDefault="00ED4D61">
      <w:pPr>
        <w:spacing w:after="115" w:line="259" w:lineRule="auto"/>
        <w:ind w:left="10" w:right="4" w:hanging="10"/>
        <w:jc w:val="center"/>
      </w:pPr>
      <w:r>
        <w:rPr>
          <w:u w:val="single" w:color="000000"/>
        </w:rPr>
        <w:t>Задание 3.</w:t>
      </w:r>
      <w:r>
        <w:t xml:space="preserve"> </w:t>
      </w:r>
    </w:p>
    <w:p w:rsidR="005F527A" w:rsidRDefault="00ED4D61">
      <w:pPr>
        <w:spacing w:after="49"/>
        <w:ind w:left="-15" w:right="0"/>
      </w:pPr>
      <w:r>
        <w:lastRenderedPageBreak/>
        <w:t xml:space="preserve">Изучение блока TRANSFER  в режиме статистического выбора. Повторный прогон программ с помощью оператора CLEAR. </w:t>
      </w:r>
    </w:p>
    <w:p w:rsidR="005F527A" w:rsidRDefault="00ED4D61">
      <w:pPr>
        <w:spacing w:after="28"/>
        <w:ind w:left="-15" w:right="0"/>
      </w:pPr>
      <w:r>
        <w:rPr>
          <w:noProof/>
        </w:rPr>
        <w:drawing>
          <wp:anchor distT="0" distB="0" distL="114300" distR="114300" simplePos="0" relativeHeight="251660288" behindDoc="1" locked="0" layoutInCell="1" allowOverlap="0">
            <wp:simplePos x="0" y="0"/>
            <wp:positionH relativeFrom="column">
              <wp:posOffset>5639765</wp:posOffset>
            </wp:positionH>
            <wp:positionV relativeFrom="paragraph">
              <wp:posOffset>-46527</wp:posOffset>
            </wp:positionV>
            <wp:extent cx="167640" cy="187452"/>
            <wp:effectExtent l="0" t="0" r="0" b="0"/>
            <wp:wrapNone/>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1312" behindDoc="1" locked="0" layoutInCell="1" allowOverlap="0">
            <wp:simplePos x="0" y="0"/>
            <wp:positionH relativeFrom="column">
              <wp:posOffset>755853</wp:posOffset>
            </wp:positionH>
            <wp:positionV relativeFrom="paragraph">
              <wp:posOffset>1021796</wp:posOffset>
            </wp:positionV>
            <wp:extent cx="167640" cy="187452"/>
            <wp:effectExtent l="0" t="0" r="0" b="0"/>
            <wp:wrapNone/>
            <wp:docPr id="797" name="Picture 797"/>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7"/>
                    <a:stretch>
                      <a:fillRect/>
                    </a:stretch>
                  </pic:blipFill>
                  <pic:spPr>
                    <a:xfrm>
                      <a:off x="0" y="0"/>
                      <a:ext cx="167640" cy="187452"/>
                    </a:xfrm>
                    <a:prstGeom prst="rect">
                      <a:avLst/>
                    </a:prstGeom>
                  </pic:spPr>
                </pic:pic>
              </a:graphicData>
            </a:graphic>
          </wp:anchor>
        </w:drawing>
      </w:r>
      <w:r>
        <w:rPr>
          <w:u w:val="single" w:color="000000"/>
        </w:rPr>
        <w:t>Пример 3.</w:t>
      </w:r>
      <w:r>
        <w:t xml:space="preserve"> В систему поступают требования по равномерному закону через 5 2 мин. Обработка требований осуществляется двумя приборами. Поступлени</w:t>
      </w:r>
      <w:r>
        <w:t>е требований на тот или иной прибор происходит с вероятностью 0.3 для одного прибора и 0.7 для другого прибора. Обслуживание требований каждым прибором происходит по равномерному закону со временем 7 2 мин. Произвести обработку 100 требований при одном и д</w:t>
      </w:r>
      <w:r>
        <w:t xml:space="preserve">вух прогонах программы.  </w:t>
      </w:r>
    </w:p>
    <w:p w:rsidR="005F527A" w:rsidRDefault="00ED4D61">
      <w:pPr>
        <w:spacing w:line="259" w:lineRule="auto"/>
        <w:ind w:left="720" w:right="0" w:firstLine="0"/>
      </w:pPr>
      <w:r>
        <w:t xml:space="preserve">Решение примера 3 приводится как программа 3. </w:t>
      </w:r>
    </w:p>
    <w:p w:rsidR="005F527A" w:rsidRDefault="00ED4D61">
      <w:pPr>
        <w:spacing w:after="0" w:line="259" w:lineRule="auto"/>
        <w:ind w:left="720" w:right="0" w:firstLine="0"/>
        <w:jc w:val="left"/>
      </w:pPr>
      <w:r>
        <w:t xml:space="preserve"> </w:t>
      </w:r>
    </w:p>
    <w:tbl>
      <w:tblPr>
        <w:tblStyle w:val="TableGrid"/>
        <w:tblW w:w="9640" w:type="dxa"/>
        <w:tblInd w:w="0" w:type="dxa"/>
        <w:tblCellMar>
          <w:top w:w="57" w:type="dxa"/>
          <w:left w:w="108" w:type="dxa"/>
          <w:bottom w:w="0" w:type="dxa"/>
          <w:right w:w="115" w:type="dxa"/>
        </w:tblCellMar>
        <w:tblLook w:val="04A0" w:firstRow="1" w:lastRow="0" w:firstColumn="1" w:lastColumn="0" w:noHBand="0" w:noVBand="1"/>
      </w:tblPr>
      <w:tblGrid>
        <w:gridCol w:w="9640"/>
      </w:tblGrid>
      <w:tr w:rsidR="005F527A" w:rsidRPr="00BC3613">
        <w:trPr>
          <w:trHeight w:val="3816"/>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10  generate 5,2,,100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20  transfer .7,chan1,chan2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30 chan1  seize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40  advance 7,2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50  release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60  transfer ,exit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70 chan2  seize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80  advance 7,2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90  release 2 </w:t>
            </w:r>
          </w:p>
          <w:p w:rsidR="005F527A" w:rsidRPr="00BC3613" w:rsidRDefault="00ED4D61">
            <w:pPr>
              <w:spacing w:after="0" w:line="259" w:lineRule="auto"/>
              <w:ind w:right="6393" w:firstLine="0"/>
              <w:jc w:val="left"/>
              <w:rPr>
                <w:lang w:val="en-US"/>
              </w:rPr>
            </w:pPr>
            <w:r w:rsidRPr="00BC3613">
              <w:rPr>
                <w:rFonts w:ascii="Courier New" w:eastAsia="Courier New" w:hAnsi="Courier New" w:cs="Courier New"/>
                <w:lang w:val="en-US"/>
              </w:rPr>
              <w:t xml:space="preserve">100 exit  terminate 1 start 100 ;clear  ;start 100 end </w:t>
            </w:r>
          </w:p>
        </w:tc>
      </w:tr>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2" w:right="0" w:firstLine="0"/>
              <w:jc w:val="center"/>
            </w:pPr>
            <w:r>
              <w:t xml:space="preserve">Программа 3. </w:t>
            </w:r>
          </w:p>
        </w:tc>
      </w:tr>
    </w:tbl>
    <w:p w:rsidR="005F527A" w:rsidRDefault="00ED4D61">
      <w:pPr>
        <w:spacing w:after="30"/>
        <w:ind w:left="-15" w:right="0"/>
      </w:pPr>
      <w:r>
        <w:t xml:space="preserve">Формат записи блока TRANSFER в режиме статистического выбора для данной программы следующий: </w:t>
      </w:r>
    </w:p>
    <w:p w:rsidR="005F527A" w:rsidRDefault="00ED4D61">
      <w:pPr>
        <w:pStyle w:val="1"/>
        <w:ind w:left="715"/>
      </w:pPr>
      <w:r>
        <w:t xml:space="preserve">20  transfer .7,chan1,chan2 </w:t>
      </w:r>
    </w:p>
    <w:p w:rsidR="005F527A" w:rsidRDefault="00ED4D61">
      <w:pPr>
        <w:ind w:left="-15" w:right="0"/>
      </w:pPr>
      <w:r>
        <w:t>В поле &lt;A&gt; записано число 0.7. Это  означает, что из общего числа транзактов, входящих в блок TRANSFER под номером 20, в среднем 0.7 будут пытаться войти в блок chan2. Остальные 0.3 от 100 будут пытаться войти в блок chan1. Числа 0.3 и 0.7 интерпретируются</w:t>
      </w:r>
      <w:r>
        <w:t xml:space="preserve"> как вероятности. Передача транзактов в блоки происходит по меткам, которые записываются в поля &lt;B&gt; и &lt;C&gt;, соответственно. </w:t>
      </w:r>
    </w:p>
    <w:p w:rsidR="005F527A" w:rsidRDefault="00ED4D61">
      <w:pPr>
        <w:spacing w:after="30"/>
        <w:ind w:left="-15" w:right="0"/>
      </w:pPr>
      <w:r>
        <w:t xml:space="preserve">Блок TRANSFER под номером 60 осуществляет безусловную передачу транзактов в блок TERMINATE. </w:t>
      </w:r>
    </w:p>
    <w:p w:rsidR="005F527A" w:rsidRDefault="00ED4D61">
      <w:pPr>
        <w:spacing w:after="30"/>
        <w:ind w:left="-15" w:right="0"/>
      </w:pPr>
      <w:r>
        <w:t>Оператор CLEAR записывается в формате б</w:t>
      </w:r>
      <w:r>
        <w:t xml:space="preserve">ез параметров, т.е. без каких-либо полей с данными. Применение оператора CLEAR в имитационном моделировании позволяет </w:t>
      </w:r>
      <w:r>
        <w:lastRenderedPageBreak/>
        <w:t>проводить параллельные машинные эксперименты с моделями систем. Проведение параллельных экспериментов становится обязательным, если в сист</w:t>
      </w:r>
      <w:r>
        <w:t>еме присутствуют стохастические (вероятностные) процессы, для которых, как правило, требуется вычисление или определение средних операционных характеристик. После выполнения оператора CLEAR следует предусмотреть еще оператор задания счетчика завершений STA</w:t>
      </w:r>
      <w:r>
        <w:t xml:space="preserve">RT (START 100). В приводимой программе первый прогон происходит при закомментированных операторах CLEAR и START 100. Для выполнения двух прогонах программы используются два оператора START 100 и один оператор CLEAR между ними. </w:t>
      </w:r>
    </w:p>
    <w:p w:rsidR="005F527A" w:rsidRDefault="00ED4D61">
      <w:pPr>
        <w:ind w:left="-15" w:right="0"/>
      </w:pPr>
      <w:r>
        <w:rPr>
          <w:u w:val="single" w:color="000000"/>
        </w:rPr>
        <w:t>Задание к примеру 3:</w:t>
      </w:r>
      <w:r>
        <w:t xml:space="preserve"> задать </w:t>
      </w:r>
      <w:r>
        <w:t>равновероятное распределение транзактов по устройствам, а также: 0.4 на 1-е устройство, 0.6 на 2-е устройство, 0.8 на 1-е устройство, 0.2 на 2-е устройство. При этом в каждом случае произвести один прогон программы, два прогона, три прогона. Подсчитать сре</w:t>
      </w:r>
      <w:r>
        <w:t xml:space="preserve">дние статистические показатели работы устройств. Объяснить результаты моделирования по файлу стандартного отчета. </w:t>
      </w:r>
    </w:p>
    <w:p w:rsidR="005F527A" w:rsidRDefault="00ED4D61">
      <w:pPr>
        <w:spacing w:after="157" w:line="259" w:lineRule="auto"/>
        <w:ind w:left="54" w:right="0" w:firstLine="0"/>
        <w:jc w:val="center"/>
      </w:pPr>
      <w:r>
        <w:t xml:space="preserve"> </w:t>
      </w:r>
    </w:p>
    <w:p w:rsidR="005F527A" w:rsidRDefault="00ED4D61">
      <w:pPr>
        <w:spacing w:after="162" w:line="259" w:lineRule="auto"/>
        <w:ind w:left="10" w:right="4" w:hanging="10"/>
        <w:jc w:val="center"/>
      </w:pPr>
      <w:r>
        <w:rPr>
          <w:u w:val="single" w:color="000000"/>
        </w:rPr>
        <w:t>Задание 4.</w:t>
      </w:r>
      <w:r>
        <w:t xml:space="preserve"> </w:t>
      </w:r>
    </w:p>
    <w:p w:rsidR="005F527A" w:rsidRDefault="00ED4D61">
      <w:pPr>
        <w:spacing w:after="160" w:line="259" w:lineRule="auto"/>
        <w:ind w:left="720" w:right="0" w:firstLine="0"/>
      </w:pPr>
      <w:r>
        <w:t xml:space="preserve">Изучение работы блока TRANSFER в режиме BOTH. </w:t>
      </w:r>
    </w:p>
    <w:p w:rsidR="005F527A" w:rsidRDefault="00ED4D61">
      <w:pPr>
        <w:spacing w:after="45"/>
        <w:ind w:left="-15" w:right="0"/>
      </w:pPr>
      <w:r>
        <w:rPr>
          <w:noProof/>
        </w:rPr>
        <w:drawing>
          <wp:anchor distT="0" distB="0" distL="114300" distR="114300" simplePos="0" relativeHeight="251662336" behindDoc="1" locked="0" layoutInCell="1" allowOverlap="0">
            <wp:simplePos x="0" y="0"/>
            <wp:positionH relativeFrom="column">
              <wp:posOffset>2248230</wp:posOffset>
            </wp:positionH>
            <wp:positionV relativeFrom="paragraph">
              <wp:posOffset>227789</wp:posOffset>
            </wp:positionV>
            <wp:extent cx="167640" cy="187452"/>
            <wp:effectExtent l="0" t="0" r="0" b="0"/>
            <wp:wrapNone/>
            <wp:docPr id="991" name="Picture 991"/>
            <wp:cNvGraphicFramePr/>
            <a:graphic xmlns:a="http://schemas.openxmlformats.org/drawingml/2006/main">
              <a:graphicData uri="http://schemas.openxmlformats.org/drawingml/2006/picture">
                <pic:pic xmlns:pic="http://schemas.openxmlformats.org/drawingml/2006/picture">
                  <pic:nvPicPr>
                    <pic:cNvPr id="991" name="Picture 991"/>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3360" behindDoc="1" locked="0" layoutInCell="1" allowOverlap="0">
            <wp:simplePos x="0" y="0"/>
            <wp:positionH relativeFrom="column">
              <wp:posOffset>3847160</wp:posOffset>
            </wp:positionH>
            <wp:positionV relativeFrom="paragraph">
              <wp:posOffset>227789</wp:posOffset>
            </wp:positionV>
            <wp:extent cx="167640" cy="187452"/>
            <wp:effectExtent l="0" t="0" r="0" b="0"/>
            <wp:wrapNone/>
            <wp:docPr id="997" name="Picture 997"/>
            <wp:cNvGraphicFramePr/>
            <a:graphic xmlns:a="http://schemas.openxmlformats.org/drawingml/2006/main">
              <a:graphicData uri="http://schemas.openxmlformats.org/drawingml/2006/picture">
                <pic:pic xmlns:pic="http://schemas.openxmlformats.org/drawingml/2006/picture">
                  <pic:nvPicPr>
                    <pic:cNvPr id="997" name="Picture 997"/>
                    <pic:cNvPicPr/>
                  </pic:nvPicPr>
                  <pic:blipFill>
                    <a:blip r:embed="rId7"/>
                    <a:stretch>
                      <a:fillRect/>
                    </a:stretch>
                  </pic:blipFill>
                  <pic:spPr>
                    <a:xfrm>
                      <a:off x="0" y="0"/>
                      <a:ext cx="167640" cy="187452"/>
                    </a:xfrm>
                    <a:prstGeom prst="rect">
                      <a:avLst/>
                    </a:prstGeom>
                  </pic:spPr>
                </pic:pic>
              </a:graphicData>
            </a:graphic>
          </wp:anchor>
        </w:drawing>
      </w:r>
      <w:r>
        <w:rPr>
          <w:u w:val="single" w:color="000000"/>
        </w:rPr>
        <w:t>Пример 4.</w:t>
      </w:r>
      <w:r>
        <w:t xml:space="preserve"> </w:t>
      </w:r>
      <w:r>
        <w:t xml:space="preserve">Пусть в условиях примера 3 сообщения могут обрабатываться на одном из двух приборов; на первом — за 5 3 мин., на втором — 7 2 мин. Причем предпочтительнее обработка на первом приборе [4].  </w:t>
      </w:r>
    </w:p>
    <w:p w:rsidR="005F527A" w:rsidRDefault="00ED4D61">
      <w:pPr>
        <w:spacing w:line="259" w:lineRule="auto"/>
        <w:ind w:left="720" w:right="0" w:firstLine="0"/>
      </w:pPr>
      <w:r>
        <w:t xml:space="preserve">Решение примера приводится как программа 4. </w:t>
      </w:r>
    </w:p>
    <w:tbl>
      <w:tblPr>
        <w:tblStyle w:val="TableGrid"/>
        <w:tblW w:w="9640" w:type="dxa"/>
        <w:tblInd w:w="0" w:type="dxa"/>
        <w:tblCellMar>
          <w:top w:w="55" w:type="dxa"/>
          <w:left w:w="108" w:type="dxa"/>
          <w:bottom w:w="0" w:type="dxa"/>
          <w:right w:w="115" w:type="dxa"/>
        </w:tblCellMar>
        <w:tblLook w:val="04A0" w:firstRow="1" w:lastRow="0" w:firstColumn="1" w:lastColumn="0" w:noHBand="0" w:noVBand="1"/>
      </w:tblPr>
      <w:tblGrid>
        <w:gridCol w:w="9640"/>
      </w:tblGrid>
      <w:tr w:rsidR="005F527A" w:rsidRPr="00BC3613">
        <w:trPr>
          <w:trHeight w:val="3274"/>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10  generate 5,2,,100</w:t>
            </w:r>
            <w:r w:rsidRPr="00BC3613">
              <w:rPr>
                <w:rFonts w:ascii="Courier New" w:eastAsia="Courier New" w:hAnsi="Courier New" w:cs="Courier New"/>
                <w:lang w:val="en-US"/>
              </w:rPr>
              <w:t xml:space="preserv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20  transfer both,chan1,chan2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30 chan1  seize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40  advance 5,3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50  release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60  transfer ,exit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70 chan2  seize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80  advance 7,2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90  release 2 </w:t>
            </w:r>
          </w:p>
          <w:p w:rsidR="005F527A" w:rsidRPr="00BC3613" w:rsidRDefault="00ED4D61">
            <w:pPr>
              <w:spacing w:after="0" w:line="259" w:lineRule="auto"/>
              <w:ind w:right="6393" w:firstLine="0"/>
              <w:jc w:val="left"/>
              <w:rPr>
                <w:lang w:val="en-US"/>
              </w:rPr>
            </w:pPr>
            <w:r w:rsidRPr="00BC3613">
              <w:rPr>
                <w:rFonts w:ascii="Courier New" w:eastAsia="Courier New" w:hAnsi="Courier New" w:cs="Courier New"/>
                <w:lang w:val="en-US"/>
              </w:rPr>
              <w:t xml:space="preserve">100 exit  terminate 1 start 100 end </w:t>
            </w:r>
          </w:p>
        </w:tc>
      </w:tr>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2" w:right="0" w:firstLine="0"/>
              <w:jc w:val="center"/>
            </w:pPr>
            <w:r>
              <w:t xml:space="preserve">Программа 4. </w:t>
            </w:r>
          </w:p>
        </w:tc>
      </w:tr>
    </w:tbl>
    <w:p w:rsidR="005F527A" w:rsidRDefault="00ED4D61">
      <w:pPr>
        <w:spacing w:after="160" w:line="259" w:lineRule="auto"/>
        <w:ind w:left="720" w:right="0" w:firstLine="0"/>
        <w:jc w:val="left"/>
      </w:pPr>
      <w:r>
        <w:t xml:space="preserve"> </w:t>
      </w:r>
    </w:p>
    <w:p w:rsidR="005F527A" w:rsidRDefault="00ED4D61">
      <w:pPr>
        <w:spacing w:after="120" w:line="259" w:lineRule="auto"/>
        <w:ind w:left="720" w:right="0" w:firstLine="0"/>
      </w:pPr>
      <w:r>
        <w:t xml:space="preserve">Формат записи блока TRANSFER в режиме BOTH для программы 4: </w:t>
      </w:r>
    </w:p>
    <w:p w:rsidR="005F527A" w:rsidRPr="00BC3613" w:rsidRDefault="00ED4D61">
      <w:pPr>
        <w:pStyle w:val="1"/>
        <w:ind w:left="715"/>
        <w:rPr>
          <w:lang w:val="en-US"/>
        </w:rPr>
      </w:pPr>
      <w:r w:rsidRPr="00BC3613">
        <w:rPr>
          <w:lang w:val="en-US"/>
        </w:rPr>
        <w:lastRenderedPageBreak/>
        <w:t xml:space="preserve">20  transfer both,chan1,chan2 </w:t>
      </w:r>
    </w:p>
    <w:p w:rsidR="005F527A" w:rsidRDefault="00ED4D61">
      <w:pPr>
        <w:ind w:left="-15" w:right="0"/>
      </w:pPr>
      <w:r>
        <w:t>В</w:t>
      </w:r>
      <w:r w:rsidRPr="00BC3613">
        <w:rPr>
          <w:lang w:val="en-US"/>
        </w:rPr>
        <w:t xml:space="preserve"> </w:t>
      </w:r>
      <w:r>
        <w:t>поле</w:t>
      </w:r>
      <w:r w:rsidRPr="00BC3613">
        <w:rPr>
          <w:lang w:val="en-US"/>
        </w:rPr>
        <w:t xml:space="preserve"> &lt;A&gt; </w:t>
      </w:r>
      <w:r>
        <w:t>блока</w:t>
      </w:r>
      <w:r w:rsidRPr="00BC3613">
        <w:rPr>
          <w:lang w:val="en-US"/>
        </w:rPr>
        <w:t xml:space="preserve"> TRANSFER </w:t>
      </w:r>
      <w:r>
        <w:t>стоит</w:t>
      </w:r>
      <w:r w:rsidRPr="00BC3613">
        <w:rPr>
          <w:lang w:val="en-US"/>
        </w:rPr>
        <w:t xml:space="preserve"> </w:t>
      </w:r>
      <w:r>
        <w:t>зарезервированное</w:t>
      </w:r>
      <w:r w:rsidRPr="00BC3613">
        <w:rPr>
          <w:lang w:val="en-US"/>
        </w:rPr>
        <w:t xml:space="preserve"> </w:t>
      </w:r>
      <w:r>
        <w:t>слово</w:t>
      </w:r>
      <w:r w:rsidRPr="00BC3613">
        <w:rPr>
          <w:lang w:val="en-US"/>
        </w:rPr>
        <w:t xml:space="preserve"> BOTH. </w:t>
      </w:r>
      <w:r>
        <w:t>В этом случае каждый входящий в блок TRANSFER транзакт пытается перейти к блоку, указанному в поле &lt;B&gt;</w:t>
      </w:r>
      <w:r>
        <w:t xml:space="preserve"> (переход к устройству с меткой chan1). Если это сделать не удается, транзакт пытается перейти к блоку, указанному в поле &lt;C&gt; (переход к устройству с меткой chan2). Если транзакт не может перейти ни к одному из блоков, он остается в блоке TRANSFER и будет </w:t>
      </w:r>
      <w:r>
        <w:t>повторять в том порядке попытки перехода при каждом просмотре интерпретатором GPSS списка текущих событий, до тех пор, пока не сможет выйти из блока TRANSFER. Режим работы BOTH блока TRANSFER определяет предпочтительность выбора перехода сообщения к тому и</w:t>
      </w:r>
      <w:r>
        <w:t xml:space="preserve">ли иному объекту моделируемой системы. </w:t>
      </w:r>
    </w:p>
    <w:p w:rsidR="005F527A" w:rsidRDefault="00ED4D61">
      <w:pPr>
        <w:spacing w:after="158" w:line="259" w:lineRule="auto"/>
        <w:ind w:left="720" w:right="0" w:firstLine="0"/>
        <w:jc w:val="left"/>
      </w:pPr>
      <w:r>
        <w:t xml:space="preserve"> </w:t>
      </w:r>
    </w:p>
    <w:p w:rsidR="005F527A" w:rsidRDefault="00ED4D61">
      <w:pPr>
        <w:ind w:left="-15" w:right="0"/>
      </w:pPr>
      <w:r>
        <w:rPr>
          <w:u w:val="single" w:color="000000"/>
        </w:rPr>
        <w:t>Задание к примеру 4.</w:t>
      </w:r>
      <w:r>
        <w:t xml:space="preserve"> В программе 4 произвести следующие изменения. Во-первых, отменить поле &lt;D&gt; в блоке GENERATE. Во-вторых, после блока GENERATE применит блок копирования транзактов для создания одной копии и пере</w:t>
      </w:r>
      <w:r>
        <w:t>дачи на обработку в третье и четвертое устройства с предпочтением обработки в третьем устройстве. Параметры третьего и четвертого устройств установить, как и для первого и второго устройств. Вывод обработанных транзактов после третьего и четвертого устройс</w:t>
      </w:r>
      <w:r>
        <w:t xml:space="preserve">тв сделать независимым от числа счетчика завершений (независимо от START 100). Объяснить результаты моделирования по файлу стандартного отчета.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112" w:line="259" w:lineRule="auto"/>
        <w:ind w:left="54" w:right="0" w:firstLine="0"/>
        <w:jc w:val="center"/>
      </w:pPr>
      <w:r>
        <w:t xml:space="preserve"> </w:t>
      </w:r>
    </w:p>
    <w:p w:rsidR="005F527A" w:rsidRDefault="00ED4D61">
      <w:pPr>
        <w:spacing w:after="115" w:line="259" w:lineRule="auto"/>
        <w:ind w:left="54" w:right="0" w:firstLine="0"/>
        <w:jc w:val="center"/>
      </w:pPr>
      <w:r>
        <w:t xml:space="preserve"> </w:t>
      </w:r>
    </w:p>
    <w:p w:rsidR="005F527A" w:rsidRDefault="00ED4D61">
      <w:pPr>
        <w:spacing w:after="0" w:line="259" w:lineRule="auto"/>
        <w:ind w:left="54" w:right="0" w:firstLine="0"/>
        <w:jc w:val="center"/>
      </w:pPr>
      <w:r>
        <w:t xml:space="preserve"> </w:t>
      </w:r>
    </w:p>
    <w:p w:rsidR="005F527A" w:rsidRDefault="00ED4D61">
      <w:pPr>
        <w:spacing w:after="162" w:line="259" w:lineRule="auto"/>
        <w:ind w:left="10" w:right="4" w:hanging="10"/>
        <w:jc w:val="center"/>
      </w:pPr>
      <w:r>
        <w:rPr>
          <w:u w:val="single" w:color="000000"/>
        </w:rPr>
        <w:lastRenderedPageBreak/>
        <w:t>Задание 5.</w:t>
      </w:r>
      <w:r>
        <w:t xml:space="preserve"> </w:t>
      </w:r>
    </w:p>
    <w:p w:rsidR="005F527A" w:rsidRDefault="00ED4D61">
      <w:pPr>
        <w:spacing w:after="175" w:line="259" w:lineRule="auto"/>
        <w:ind w:left="720" w:right="0" w:firstLine="0"/>
      </w:pPr>
      <w:r>
        <w:t xml:space="preserve">Изучение работы блока TRANSFER в режиме ALL.  </w:t>
      </w:r>
    </w:p>
    <w:p w:rsidR="005F527A" w:rsidRDefault="00ED4D61">
      <w:pPr>
        <w:spacing w:after="31"/>
        <w:ind w:left="-15" w:right="0"/>
      </w:pPr>
      <w:r>
        <w:rPr>
          <w:noProof/>
        </w:rPr>
        <w:drawing>
          <wp:anchor distT="0" distB="0" distL="114300" distR="114300" simplePos="0" relativeHeight="251664384" behindDoc="1" locked="0" layoutInCell="1" allowOverlap="0">
            <wp:simplePos x="0" y="0"/>
            <wp:positionH relativeFrom="column">
              <wp:posOffset>5993334</wp:posOffset>
            </wp:positionH>
            <wp:positionV relativeFrom="paragraph">
              <wp:posOffset>-45917</wp:posOffset>
            </wp:positionV>
            <wp:extent cx="167640" cy="187452"/>
            <wp:effectExtent l="0" t="0" r="0" b="0"/>
            <wp:wrapNone/>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5408" behindDoc="1" locked="0" layoutInCell="1" allowOverlap="0">
            <wp:simplePos x="0" y="0"/>
            <wp:positionH relativeFrom="column">
              <wp:posOffset>2485974</wp:posOffset>
            </wp:positionH>
            <wp:positionV relativeFrom="paragraph">
              <wp:posOffset>498150</wp:posOffset>
            </wp:positionV>
            <wp:extent cx="167640" cy="187452"/>
            <wp:effectExtent l="0" t="0" r="0" b="0"/>
            <wp:wrapNone/>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6432" behindDoc="1" locked="0" layoutInCell="1" allowOverlap="0">
            <wp:simplePos x="0" y="0"/>
            <wp:positionH relativeFrom="column">
              <wp:posOffset>3217748</wp:posOffset>
            </wp:positionH>
            <wp:positionV relativeFrom="paragraph">
              <wp:posOffset>498150</wp:posOffset>
            </wp:positionV>
            <wp:extent cx="167640" cy="187452"/>
            <wp:effectExtent l="0" t="0" r="0" b="0"/>
            <wp:wrapNone/>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7456" behindDoc="1" locked="0" layoutInCell="1" allowOverlap="0">
            <wp:simplePos x="0" y="0"/>
            <wp:positionH relativeFrom="column">
              <wp:posOffset>3874592</wp:posOffset>
            </wp:positionH>
            <wp:positionV relativeFrom="paragraph">
              <wp:posOffset>498150</wp:posOffset>
            </wp:positionV>
            <wp:extent cx="167640" cy="187452"/>
            <wp:effectExtent l="0" t="0" r="0" b="0"/>
            <wp:wrapNone/>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68480" behindDoc="1" locked="0" layoutInCell="1" allowOverlap="0">
            <wp:simplePos x="0" y="0"/>
            <wp:positionH relativeFrom="column">
              <wp:posOffset>4529913</wp:posOffset>
            </wp:positionH>
            <wp:positionV relativeFrom="paragraph">
              <wp:posOffset>498150</wp:posOffset>
            </wp:positionV>
            <wp:extent cx="164592" cy="187452"/>
            <wp:effectExtent l="0" t="0" r="0" b="0"/>
            <wp:wrapNone/>
            <wp:docPr id="1236" name="Picture 1236"/>
            <wp:cNvGraphicFramePr/>
            <a:graphic xmlns:a="http://schemas.openxmlformats.org/drawingml/2006/main">
              <a:graphicData uri="http://schemas.openxmlformats.org/drawingml/2006/picture">
                <pic:pic xmlns:pic="http://schemas.openxmlformats.org/drawingml/2006/picture">
                  <pic:nvPicPr>
                    <pic:cNvPr id="1236" name="Picture 1236"/>
                    <pic:cNvPicPr/>
                  </pic:nvPicPr>
                  <pic:blipFill>
                    <a:blip r:embed="rId8"/>
                    <a:stretch>
                      <a:fillRect/>
                    </a:stretch>
                  </pic:blipFill>
                  <pic:spPr>
                    <a:xfrm>
                      <a:off x="0" y="0"/>
                      <a:ext cx="164592" cy="187452"/>
                    </a:xfrm>
                    <a:prstGeom prst="rect">
                      <a:avLst/>
                    </a:prstGeom>
                  </pic:spPr>
                </pic:pic>
              </a:graphicData>
            </a:graphic>
          </wp:anchor>
        </w:drawing>
      </w:r>
      <w:r>
        <w:rPr>
          <w:u w:val="single" w:color="000000"/>
        </w:rPr>
        <w:t>Пример 5.</w:t>
      </w:r>
      <w:r>
        <w:t xml:space="preserve"> </w:t>
      </w:r>
      <w:r>
        <w:t>В систему поступают требования по равномерному закону со временем 5 2 мин. Обработка требований может происходить одним из четырех приборов, для которых времена обслуживания составляют 17 2 мин., 12 2 мин., 9 2 мин., 3 2 мин., соответственно.  Смоделироват</w:t>
      </w:r>
      <w:r>
        <w:t xml:space="preserve">ь работу системы по обработке 100 требований четырьмя приборами, когда вновь поступающее требование обслуживается любым свободным прибором. </w:t>
      </w:r>
    </w:p>
    <w:p w:rsidR="005F527A" w:rsidRDefault="00ED4D61">
      <w:pPr>
        <w:spacing w:line="259" w:lineRule="auto"/>
        <w:ind w:left="720" w:right="0" w:firstLine="0"/>
      </w:pPr>
      <w:r>
        <w:t xml:space="preserve">Решение примера 5 приводится как программа 5. </w:t>
      </w:r>
    </w:p>
    <w:tbl>
      <w:tblPr>
        <w:tblStyle w:val="TableGrid"/>
        <w:tblW w:w="9640" w:type="dxa"/>
        <w:tblInd w:w="0" w:type="dxa"/>
        <w:tblCellMar>
          <w:top w:w="55" w:type="dxa"/>
          <w:left w:w="108" w:type="dxa"/>
          <w:bottom w:w="0" w:type="dxa"/>
          <w:right w:w="4066" w:type="dxa"/>
        </w:tblCellMar>
        <w:tblLook w:val="04A0" w:firstRow="1" w:lastRow="0" w:firstColumn="1" w:lastColumn="0" w:noHBand="0" w:noVBand="1"/>
      </w:tblPr>
      <w:tblGrid>
        <w:gridCol w:w="9640"/>
      </w:tblGrid>
      <w:tr w:rsidR="005F527A" w:rsidRPr="00BC3613">
        <w:trPr>
          <w:trHeight w:val="5720"/>
        </w:trPr>
        <w:tc>
          <w:tcPr>
            <w:tcW w:w="9640" w:type="dxa"/>
            <w:tcBorders>
              <w:top w:val="single" w:sz="4" w:space="0" w:color="000000"/>
              <w:left w:val="single" w:sz="4" w:space="0" w:color="000000"/>
              <w:bottom w:val="single" w:sz="4" w:space="0" w:color="000000"/>
              <w:right w:val="single" w:sz="4" w:space="0" w:color="000000"/>
            </w:tcBorders>
          </w:tcPr>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simulate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10  generate 5,2,,100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20  transfer all,chan1,chan4,4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30 </w:t>
            </w:r>
            <w:r w:rsidRPr="00BC3613">
              <w:rPr>
                <w:rFonts w:ascii="Courier New" w:eastAsia="Courier New" w:hAnsi="Courier New" w:cs="Courier New"/>
                <w:lang w:val="en-US"/>
              </w:rPr>
              <w:t xml:space="preserve">chan1  seize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40  advance 17,2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50  release 1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60  transfer ,exit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70 chan2  seize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80  advance 12,2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90  release 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100  transfer ,exit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110 chan3  seize 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120  advance 9,2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130  release 3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140  transfer ,exit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150 chan4  seize 4 </w:t>
            </w:r>
          </w:p>
          <w:p w:rsidR="005F527A" w:rsidRPr="00BC3613" w:rsidRDefault="00ED4D61">
            <w:pPr>
              <w:spacing w:after="0" w:line="259" w:lineRule="auto"/>
              <w:ind w:right="0" w:firstLine="0"/>
              <w:jc w:val="left"/>
              <w:rPr>
                <w:lang w:val="en-US"/>
              </w:rPr>
            </w:pPr>
            <w:r w:rsidRPr="00BC3613">
              <w:rPr>
                <w:rFonts w:ascii="Courier New" w:eastAsia="Courier New" w:hAnsi="Courier New" w:cs="Courier New"/>
                <w:lang w:val="en-US"/>
              </w:rPr>
              <w:t xml:space="preserve">160  advance 3,2 </w:t>
            </w:r>
          </w:p>
          <w:p w:rsidR="005F527A" w:rsidRPr="00BC3613" w:rsidRDefault="00ED4D61">
            <w:pPr>
              <w:spacing w:after="0" w:line="259" w:lineRule="auto"/>
              <w:ind w:right="2442" w:firstLine="0"/>
              <w:rPr>
                <w:lang w:val="en-US"/>
              </w:rPr>
            </w:pPr>
            <w:r w:rsidRPr="00BC3613">
              <w:rPr>
                <w:rFonts w:ascii="Courier New" w:eastAsia="Courier New" w:hAnsi="Courier New" w:cs="Courier New"/>
                <w:lang w:val="en-US"/>
              </w:rPr>
              <w:t xml:space="preserve">170  release 4 180 exit  terminate 1 start 100 end </w:t>
            </w:r>
          </w:p>
        </w:tc>
      </w:tr>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3953" w:right="0" w:firstLine="0"/>
              <w:jc w:val="center"/>
            </w:pPr>
            <w:r>
              <w:t xml:space="preserve">Программа 5. </w:t>
            </w:r>
          </w:p>
        </w:tc>
      </w:tr>
    </w:tbl>
    <w:p w:rsidR="005F527A" w:rsidRDefault="00ED4D61">
      <w:pPr>
        <w:spacing w:after="112" w:line="259" w:lineRule="auto"/>
        <w:ind w:left="720" w:right="0" w:firstLine="0"/>
        <w:jc w:val="left"/>
      </w:pPr>
      <w:r>
        <w:t xml:space="preserve"> </w:t>
      </w:r>
    </w:p>
    <w:p w:rsidR="005F527A" w:rsidRDefault="00ED4D61">
      <w:pPr>
        <w:ind w:left="-15" w:right="0"/>
      </w:pPr>
      <w:r>
        <w:t>Блок TRANSFER в режиме ALL автоматически анализирует систему и выбирает свободное место по обслуживанию входящих требований. В этом режиме сообщение (транзакт) занимает первый блок из совокупности, заданной полями &lt;B&gt;, &lt;C&gt;, &lt;D&gt;. В приводимой программе 5 бл</w:t>
      </w:r>
      <w:r>
        <w:t xml:space="preserve">ок  TRANSFER в режиме ALL имеет следующий формат записи: </w:t>
      </w:r>
    </w:p>
    <w:p w:rsidR="005F527A" w:rsidRDefault="00ED4D61">
      <w:pPr>
        <w:pStyle w:val="1"/>
        <w:ind w:left="715"/>
      </w:pPr>
      <w:r>
        <w:t xml:space="preserve">20   transfer all, chan1,chan4,4 </w:t>
      </w:r>
    </w:p>
    <w:p w:rsidR="005F527A" w:rsidRDefault="00ED4D61">
      <w:pPr>
        <w:ind w:left="-15" w:right="0"/>
      </w:pPr>
      <w:r>
        <w:t>В поле &lt;A&gt; блока TRANSFER задается режим зарезервированным словом ALL. В поле &lt;В&gt; задается метка первого анализируемого устройства, в поле &lt;С&gt; — метка последнего ус</w:t>
      </w:r>
      <w:r>
        <w:t xml:space="preserve">тройства. В поле &lt;D&gt; задается число, кратное количеству блоков между каждым из </w:t>
      </w:r>
      <w:r>
        <w:lastRenderedPageBreak/>
        <w:t>анализируемых устройств. В моделирующей  программе каждое устройство, начиная с первого, отделено друг от друга четырьмя блоками: seize, advance, release, transfer ,exit. Блок t</w:t>
      </w:r>
      <w:r>
        <w:t>ransfer ,exit работает в режиме безусловного перехода. В программе 5 время обработки каждого из устройств подобрано так, чтобы были задействованы все четыре устройства. Если же одно из устройств будет освобождаться быстрее остальных, то это устройство окаж</w:t>
      </w:r>
      <w:r>
        <w:t xml:space="preserve">ется наиболее загруженным. Различную загрузку приборов без изменения времени обработки можно задать с помощью блоков копирования транзактов SPLIT. Такой вариант работы системы представлен как программа 6. </w:t>
      </w:r>
    </w:p>
    <w:tbl>
      <w:tblPr>
        <w:tblStyle w:val="TableGrid"/>
        <w:tblW w:w="9640" w:type="dxa"/>
        <w:tblInd w:w="0" w:type="dxa"/>
        <w:tblCellMar>
          <w:top w:w="55" w:type="dxa"/>
          <w:left w:w="108" w:type="dxa"/>
          <w:bottom w:w="0" w:type="dxa"/>
          <w:right w:w="4066" w:type="dxa"/>
        </w:tblCellMar>
        <w:tblLook w:val="04A0" w:firstRow="1" w:lastRow="0" w:firstColumn="1" w:lastColumn="0" w:noHBand="0" w:noVBand="1"/>
      </w:tblPr>
      <w:tblGrid>
        <w:gridCol w:w="9640"/>
      </w:tblGrid>
      <w:tr w:rsidR="005F527A" w:rsidRPr="00BC3613">
        <w:trPr>
          <w:trHeight w:val="626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right="0" w:firstLine="0"/>
              <w:jc w:val="left"/>
            </w:pPr>
            <w:r>
              <w:rPr>
                <w:rFonts w:ascii="Courier New" w:eastAsia="Courier New" w:hAnsi="Courier New" w:cs="Courier New"/>
              </w:rPr>
              <w:t xml:space="preserve">simulate </w:t>
            </w:r>
          </w:p>
          <w:p w:rsidR="005F527A" w:rsidRDefault="00ED4D61">
            <w:pPr>
              <w:numPr>
                <w:ilvl w:val="0"/>
                <w:numId w:val="1"/>
              </w:numPr>
              <w:spacing w:after="0" w:line="259" w:lineRule="auto"/>
              <w:ind w:right="0" w:hanging="576"/>
              <w:jc w:val="left"/>
            </w:pPr>
            <w:r>
              <w:rPr>
                <w:rFonts w:ascii="Courier New" w:eastAsia="Courier New" w:hAnsi="Courier New" w:cs="Courier New"/>
              </w:rPr>
              <w:t xml:space="preserve">generate 5,2,,100 </w:t>
            </w:r>
          </w:p>
          <w:p w:rsidR="005F527A" w:rsidRDefault="00ED4D61">
            <w:pPr>
              <w:numPr>
                <w:ilvl w:val="0"/>
                <w:numId w:val="1"/>
              </w:numPr>
              <w:spacing w:after="0" w:line="259" w:lineRule="auto"/>
              <w:ind w:right="0" w:hanging="576"/>
              <w:jc w:val="left"/>
            </w:pPr>
            <w:r>
              <w:rPr>
                <w:rFonts w:ascii="Courier New" w:eastAsia="Courier New" w:hAnsi="Courier New" w:cs="Courier New"/>
              </w:rPr>
              <w:t xml:space="preserve">split 1,chan2  </w:t>
            </w:r>
          </w:p>
          <w:p w:rsidR="005F527A" w:rsidRDefault="00ED4D61">
            <w:pPr>
              <w:numPr>
                <w:ilvl w:val="0"/>
                <w:numId w:val="1"/>
              </w:numPr>
              <w:spacing w:after="0" w:line="259" w:lineRule="auto"/>
              <w:ind w:right="0" w:hanging="576"/>
              <w:jc w:val="left"/>
            </w:pPr>
            <w:r>
              <w:rPr>
                <w:rFonts w:ascii="Courier New" w:eastAsia="Courier New" w:hAnsi="Courier New" w:cs="Courier New"/>
              </w:rPr>
              <w:t xml:space="preserve">split 1,chan3 </w:t>
            </w:r>
          </w:p>
          <w:p w:rsidR="005F527A" w:rsidRDefault="00ED4D61">
            <w:pPr>
              <w:spacing w:after="0" w:line="259" w:lineRule="auto"/>
              <w:ind w:right="0" w:firstLine="0"/>
              <w:jc w:val="left"/>
            </w:pPr>
            <w:r>
              <w:rPr>
                <w:rFonts w:ascii="Courier New" w:eastAsia="Courier New" w:hAnsi="Courier New" w:cs="Courier New"/>
              </w:rPr>
              <w:t xml:space="preserve">20  transfer all,chan1,chan4,4 </w:t>
            </w:r>
          </w:p>
          <w:p w:rsidR="005F527A" w:rsidRDefault="00ED4D61">
            <w:pPr>
              <w:spacing w:after="0" w:line="259" w:lineRule="auto"/>
              <w:ind w:right="0" w:firstLine="0"/>
              <w:jc w:val="left"/>
            </w:pPr>
            <w:r>
              <w:rPr>
                <w:rFonts w:ascii="Courier New" w:eastAsia="Courier New" w:hAnsi="Courier New" w:cs="Courier New"/>
              </w:rPr>
              <w:t xml:space="preserve">30 chan1  seize 1 </w:t>
            </w:r>
          </w:p>
          <w:p w:rsidR="005F527A" w:rsidRDefault="00ED4D61">
            <w:pPr>
              <w:spacing w:after="0" w:line="259" w:lineRule="auto"/>
              <w:ind w:right="0" w:firstLine="0"/>
              <w:jc w:val="left"/>
            </w:pPr>
            <w:r>
              <w:rPr>
                <w:rFonts w:ascii="Courier New" w:eastAsia="Courier New" w:hAnsi="Courier New" w:cs="Courier New"/>
              </w:rPr>
              <w:t xml:space="preserve">40  advance 17,2 </w:t>
            </w:r>
          </w:p>
          <w:p w:rsidR="005F527A" w:rsidRDefault="00ED4D61">
            <w:pPr>
              <w:spacing w:after="0" w:line="259" w:lineRule="auto"/>
              <w:ind w:right="0" w:firstLine="0"/>
              <w:jc w:val="left"/>
            </w:pPr>
            <w:r>
              <w:rPr>
                <w:rFonts w:ascii="Courier New" w:eastAsia="Courier New" w:hAnsi="Courier New" w:cs="Courier New"/>
              </w:rPr>
              <w:t xml:space="preserve">50  release 1 </w:t>
            </w:r>
          </w:p>
          <w:p w:rsidR="005F527A" w:rsidRDefault="00ED4D61">
            <w:pPr>
              <w:spacing w:after="0" w:line="259" w:lineRule="auto"/>
              <w:ind w:right="0" w:firstLine="0"/>
              <w:jc w:val="left"/>
            </w:pPr>
            <w:r>
              <w:rPr>
                <w:rFonts w:ascii="Courier New" w:eastAsia="Courier New" w:hAnsi="Courier New" w:cs="Courier New"/>
              </w:rPr>
              <w:t xml:space="preserve">60  transfer ,exit </w:t>
            </w:r>
          </w:p>
          <w:p w:rsidR="005F527A" w:rsidRDefault="00ED4D61">
            <w:pPr>
              <w:spacing w:after="0" w:line="259" w:lineRule="auto"/>
              <w:ind w:right="0" w:firstLine="0"/>
              <w:jc w:val="left"/>
            </w:pPr>
            <w:r>
              <w:rPr>
                <w:rFonts w:ascii="Courier New" w:eastAsia="Courier New" w:hAnsi="Courier New" w:cs="Courier New"/>
              </w:rPr>
              <w:t xml:space="preserve">70 chan2  seize 2 </w:t>
            </w:r>
          </w:p>
          <w:p w:rsidR="005F527A" w:rsidRDefault="00ED4D61">
            <w:pPr>
              <w:spacing w:after="0" w:line="259" w:lineRule="auto"/>
              <w:ind w:right="0" w:firstLine="0"/>
              <w:jc w:val="left"/>
            </w:pPr>
            <w:r>
              <w:rPr>
                <w:rFonts w:ascii="Courier New" w:eastAsia="Courier New" w:hAnsi="Courier New" w:cs="Courier New"/>
              </w:rPr>
              <w:t xml:space="preserve">80  advance 12,2 </w:t>
            </w:r>
          </w:p>
          <w:p w:rsidR="005F527A" w:rsidRDefault="00ED4D61">
            <w:pPr>
              <w:spacing w:after="0" w:line="259" w:lineRule="auto"/>
              <w:ind w:right="0" w:firstLine="0"/>
              <w:jc w:val="left"/>
            </w:pPr>
            <w:r>
              <w:rPr>
                <w:rFonts w:ascii="Courier New" w:eastAsia="Courier New" w:hAnsi="Courier New" w:cs="Courier New"/>
              </w:rPr>
              <w:t xml:space="preserve">90  release 2 </w:t>
            </w:r>
          </w:p>
          <w:p w:rsidR="005F527A" w:rsidRDefault="00ED4D61">
            <w:pPr>
              <w:spacing w:after="0" w:line="259" w:lineRule="auto"/>
              <w:ind w:right="0" w:firstLine="0"/>
              <w:jc w:val="left"/>
            </w:pPr>
            <w:r>
              <w:rPr>
                <w:rFonts w:ascii="Courier New" w:eastAsia="Courier New" w:hAnsi="Courier New" w:cs="Courier New"/>
              </w:rPr>
              <w:t xml:space="preserve">100  transfer ,exit </w:t>
            </w:r>
          </w:p>
          <w:p w:rsidR="005F527A" w:rsidRDefault="00ED4D61">
            <w:pPr>
              <w:spacing w:after="0" w:line="259" w:lineRule="auto"/>
              <w:ind w:right="0" w:firstLine="0"/>
              <w:jc w:val="left"/>
            </w:pPr>
            <w:r>
              <w:rPr>
                <w:rFonts w:ascii="Courier New" w:eastAsia="Courier New" w:hAnsi="Courier New" w:cs="Courier New"/>
              </w:rPr>
              <w:t xml:space="preserve">110 chan3  seize 3 </w:t>
            </w:r>
          </w:p>
          <w:p w:rsidR="005F527A" w:rsidRDefault="00ED4D61">
            <w:pPr>
              <w:spacing w:after="0" w:line="259" w:lineRule="auto"/>
              <w:ind w:right="0" w:firstLine="0"/>
              <w:jc w:val="left"/>
            </w:pPr>
            <w:r>
              <w:rPr>
                <w:rFonts w:ascii="Courier New" w:eastAsia="Courier New" w:hAnsi="Courier New" w:cs="Courier New"/>
              </w:rPr>
              <w:t xml:space="preserve">120  advance 9,2 </w:t>
            </w:r>
          </w:p>
          <w:p w:rsidR="005F527A" w:rsidRDefault="00ED4D61">
            <w:pPr>
              <w:spacing w:after="0" w:line="259" w:lineRule="auto"/>
              <w:ind w:right="0" w:firstLine="0"/>
              <w:jc w:val="left"/>
            </w:pPr>
            <w:r>
              <w:rPr>
                <w:rFonts w:ascii="Courier New" w:eastAsia="Courier New" w:hAnsi="Courier New" w:cs="Courier New"/>
              </w:rPr>
              <w:t xml:space="preserve">130  release 3 </w:t>
            </w:r>
          </w:p>
          <w:p w:rsidR="005F527A" w:rsidRDefault="00ED4D61">
            <w:pPr>
              <w:spacing w:after="0" w:line="259" w:lineRule="auto"/>
              <w:ind w:right="0" w:firstLine="0"/>
              <w:jc w:val="left"/>
            </w:pPr>
            <w:r>
              <w:rPr>
                <w:rFonts w:ascii="Courier New" w:eastAsia="Courier New" w:hAnsi="Courier New" w:cs="Courier New"/>
              </w:rPr>
              <w:t>140  trans</w:t>
            </w:r>
            <w:r>
              <w:rPr>
                <w:rFonts w:ascii="Courier New" w:eastAsia="Courier New" w:hAnsi="Courier New" w:cs="Courier New"/>
              </w:rPr>
              <w:t xml:space="preserve">fer ,exit </w:t>
            </w:r>
          </w:p>
          <w:p w:rsidR="005F527A" w:rsidRDefault="00ED4D61">
            <w:pPr>
              <w:spacing w:after="0" w:line="259" w:lineRule="auto"/>
              <w:ind w:right="0" w:firstLine="0"/>
              <w:jc w:val="left"/>
            </w:pPr>
            <w:r>
              <w:rPr>
                <w:rFonts w:ascii="Courier New" w:eastAsia="Courier New" w:hAnsi="Courier New" w:cs="Courier New"/>
              </w:rPr>
              <w:t xml:space="preserve">150 chan4  seize 4 </w:t>
            </w:r>
          </w:p>
          <w:p w:rsidR="005F527A" w:rsidRDefault="00ED4D61">
            <w:pPr>
              <w:spacing w:after="0" w:line="259" w:lineRule="auto"/>
              <w:ind w:right="0" w:firstLine="0"/>
              <w:jc w:val="left"/>
            </w:pPr>
            <w:r>
              <w:rPr>
                <w:rFonts w:ascii="Courier New" w:eastAsia="Courier New" w:hAnsi="Courier New" w:cs="Courier New"/>
              </w:rPr>
              <w:t xml:space="preserve">160  advance 3,2 </w:t>
            </w:r>
          </w:p>
          <w:p w:rsidR="005F527A" w:rsidRPr="00BC3613" w:rsidRDefault="00ED4D61">
            <w:pPr>
              <w:spacing w:after="0" w:line="259" w:lineRule="auto"/>
              <w:ind w:right="2442" w:firstLine="0"/>
              <w:rPr>
                <w:lang w:val="en-US"/>
              </w:rPr>
            </w:pPr>
            <w:r w:rsidRPr="00BC3613">
              <w:rPr>
                <w:rFonts w:ascii="Courier New" w:eastAsia="Courier New" w:hAnsi="Courier New" w:cs="Courier New"/>
                <w:lang w:val="en-US"/>
              </w:rPr>
              <w:t xml:space="preserve">170  release 4 180 exit  terminate 1 start 100 end </w:t>
            </w:r>
          </w:p>
        </w:tc>
      </w:tr>
      <w:tr w:rsidR="005F527A">
        <w:trPr>
          <w:trHeight w:val="425"/>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3953" w:right="0" w:firstLine="0"/>
              <w:jc w:val="center"/>
            </w:pPr>
            <w:r>
              <w:t xml:space="preserve">Программа 6. </w:t>
            </w:r>
          </w:p>
        </w:tc>
      </w:tr>
    </w:tbl>
    <w:p w:rsidR="005F527A" w:rsidRDefault="00ED4D61">
      <w:pPr>
        <w:spacing w:after="160" w:line="259" w:lineRule="auto"/>
        <w:ind w:left="720" w:right="0" w:firstLine="0"/>
        <w:jc w:val="left"/>
      </w:pPr>
      <w:r>
        <w:t xml:space="preserve"> </w:t>
      </w:r>
    </w:p>
    <w:p w:rsidR="005F527A" w:rsidRDefault="00ED4D61">
      <w:pPr>
        <w:spacing w:after="26"/>
        <w:ind w:left="-15" w:right="0"/>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2786202</wp:posOffset>
                </wp:positionH>
                <wp:positionV relativeFrom="paragraph">
                  <wp:posOffset>227789</wp:posOffset>
                </wp:positionV>
                <wp:extent cx="2550287" cy="187452"/>
                <wp:effectExtent l="0" t="0" r="0" b="0"/>
                <wp:wrapNone/>
                <wp:docPr id="11643" name="Group 11643"/>
                <wp:cNvGraphicFramePr/>
                <a:graphic xmlns:a="http://schemas.openxmlformats.org/drawingml/2006/main">
                  <a:graphicData uri="http://schemas.microsoft.com/office/word/2010/wordprocessingGroup">
                    <wpg:wgp>
                      <wpg:cNvGrpSpPr/>
                      <wpg:grpSpPr>
                        <a:xfrm>
                          <a:off x="0" y="0"/>
                          <a:ext cx="2550287" cy="187452"/>
                          <a:chOff x="0" y="0"/>
                          <a:chExt cx="2550287" cy="187452"/>
                        </a:xfrm>
                      </wpg:grpSpPr>
                      <pic:pic xmlns:pic="http://schemas.openxmlformats.org/drawingml/2006/picture">
                        <pic:nvPicPr>
                          <pic:cNvPr id="1511" name="Picture 1511"/>
                          <pic:cNvPicPr/>
                        </pic:nvPicPr>
                        <pic:blipFill>
                          <a:blip r:embed="rId7"/>
                          <a:stretch>
                            <a:fillRect/>
                          </a:stretch>
                        </pic:blipFill>
                        <pic:spPr>
                          <a:xfrm>
                            <a:off x="0" y="0"/>
                            <a:ext cx="167640" cy="187452"/>
                          </a:xfrm>
                          <a:prstGeom prst="rect">
                            <a:avLst/>
                          </a:prstGeom>
                        </pic:spPr>
                      </pic:pic>
                      <pic:pic xmlns:pic="http://schemas.openxmlformats.org/drawingml/2006/picture">
                        <pic:nvPicPr>
                          <pic:cNvPr id="1514" name="Picture 1514"/>
                          <pic:cNvPicPr/>
                        </pic:nvPicPr>
                        <pic:blipFill>
                          <a:blip r:embed="rId7"/>
                          <a:stretch>
                            <a:fillRect/>
                          </a:stretch>
                        </pic:blipFill>
                        <pic:spPr>
                          <a:xfrm>
                            <a:off x="316992" y="0"/>
                            <a:ext cx="167640" cy="187452"/>
                          </a:xfrm>
                          <a:prstGeom prst="rect">
                            <a:avLst/>
                          </a:prstGeom>
                        </pic:spPr>
                      </pic:pic>
                      <pic:pic xmlns:pic="http://schemas.openxmlformats.org/drawingml/2006/picture">
                        <pic:nvPicPr>
                          <pic:cNvPr id="1517" name="Picture 1517"/>
                          <pic:cNvPicPr/>
                        </pic:nvPicPr>
                        <pic:blipFill>
                          <a:blip r:embed="rId7"/>
                          <a:stretch>
                            <a:fillRect/>
                          </a:stretch>
                        </pic:blipFill>
                        <pic:spPr>
                          <a:xfrm>
                            <a:off x="711962" y="0"/>
                            <a:ext cx="167640" cy="187452"/>
                          </a:xfrm>
                          <a:prstGeom prst="rect">
                            <a:avLst/>
                          </a:prstGeom>
                        </pic:spPr>
                      </pic:pic>
                      <pic:pic xmlns:pic="http://schemas.openxmlformats.org/drawingml/2006/picture">
                        <pic:nvPicPr>
                          <pic:cNvPr id="1520" name="Picture 1520"/>
                          <pic:cNvPicPr/>
                        </pic:nvPicPr>
                        <pic:blipFill>
                          <a:blip r:embed="rId7"/>
                          <a:stretch>
                            <a:fillRect/>
                          </a:stretch>
                        </pic:blipFill>
                        <pic:spPr>
                          <a:xfrm>
                            <a:off x="1106678" y="0"/>
                            <a:ext cx="167640" cy="187452"/>
                          </a:xfrm>
                          <a:prstGeom prst="rect">
                            <a:avLst/>
                          </a:prstGeom>
                        </pic:spPr>
                      </pic:pic>
                      <pic:pic xmlns:pic="http://schemas.openxmlformats.org/drawingml/2006/picture">
                        <pic:nvPicPr>
                          <pic:cNvPr id="1523" name="Picture 1523"/>
                          <pic:cNvPicPr/>
                        </pic:nvPicPr>
                        <pic:blipFill>
                          <a:blip r:embed="rId7"/>
                          <a:stretch>
                            <a:fillRect/>
                          </a:stretch>
                        </pic:blipFill>
                        <pic:spPr>
                          <a:xfrm>
                            <a:off x="1428242" y="0"/>
                            <a:ext cx="167640" cy="187452"/>
                          </a:xfrm>
                          <a:prstGeom prst="rect">
                            <a:avLst/>
                          </a:prstGeom>
                        </pic:spPr>
                      </pic:pic>
                      <pic:pic xmlns:pic="http://schemas.openxmlformats.org/drawingml/2006/picture">
                        <pic:nvPicPr>
                          <pic:cNvPr id="1526" name="Picture 1526"/>
                          <pic:cNvPicPr/>
                        </pic:nvPicPr>
                        <pic:blipFill>
                          <a:blip r:embed="rId8"/>
                          <a:stretch>
                            <a:fillRect/>
                          </a:stretch>
                        </pic:blipFill>
                        <pic:spPr>
                          <a:xfrm>
                            <a:off x="1746758" y="0"/>
                            <a:ext cx="164592" cy="187452"/>
                          </a:xfrm>
                          <a:prstGeom prst="rect">
                            <a:avLst/>
                          </a:prstGeom>
                        </pic:spPr>
                      </pic:pic>
                      <pic:pic xmlns:pic="http://schemas.openxmlformats.org/drawingml/2006/picture">
                        <pic:nvPicPr>
                          <pic:cNvPr id="1529" name="Picture 1529"/>
                          <pic:cNvPicPr/>
                        </pic:nvPicPr>
                        <pic:blipFill>
                          <a:blip r:embed="rId7"/>
                          <a:stretch>
                            <a:fillRect/>
                          </a:stretch>
                        </pic:blipFill>
                        <pic:spPr>
                          <a:xfrm>
                            <a:off x="2063750" y="0"/>
                            <a:ext cx="167640" cy="187452"/>
                          </a:xfrm>
                          <a:prstGeom prst="rect">
                            <a:avLst/>
                          </a:prstGeom>
                        </pic:spPr>
                      </pic:pic>
                      <pic:pic xmlns:pic="http://schemas.openxmlformats.org/drawingml/2006/picture">
                        <pic:nvPicPr>
                          <pic:cNvPr id="1532" name="Picture 1532"/>
                          <pic:cNvPicPr/>
                        </pic:nvPicPr>
                        <pic:blipFill>
                          <a:blip r:embed="rId7"/>
                          <a:stretch>
                            <a:fillRect/>
                          </a:stretch>
                        </pic:blipFill>
                        <pic:spPr>
                          <a:xfrm>
                            <a:off x="2382647" y="0"/>
                            <a:ext cx="167640" cy="187452"/>
                          </a:xfrm>
                          <a:prstGeom prst="rect">
                            <a:avLst/>
                          </a:prstGeom>
                        </pic:spPr>
                      </pic:pic>
                    </wpg:wgp>
                  </a:graphicData>
                </a:graphic>
              </wp:anchor>
            </w:drawing>
          </mc:Choice>
          <mc:Fallback xmlns:a="http://schemas.openxmlformats.org/drawingml/2006/main">
            <w:pict>
              <v:group id="Group 11643" style="width:200.81pt;height:14.76pt;position:absolute;z-index:-2147483534;mso-position-horizontal-relative:text;mso-position-horizontal:absolute;margin-left:219.386pt;mso-position-vertical-relative:text;margin-top:17.9362pt;" coordsize="25502,1874">
                <v:shape id="Picture 1511" style="position:absolute;width:1676;height:1874;left:0;top:0;" filled="f">
                  <v:imagedata r:id="rId9"/>
                </v:shape>
                <v:shape id="Picture 1514" style="position:absolute;width:1676;height:1874;left:3169;top:0;" filled="f">
                  <v:imagedata r:id="rId9"/>
                </v:shape>
                <v:shape id="Picture 1517" style="position:absolute;width:1676;height:1874;left:7119;top:0;" filled="f">
                  <v:imagedata r:id="rId9"/>
                </v:shape>
                <v:shape id="Picture 1520" style="position:absolute;width:1676;height:1874;left:11066;top:0;" filled="f">
                  <v:imagedata r:id="rId9"/>
                </v:shape>
                <v:shape id="Picture 1523" style="position:absolute;width:1676;height:1874;left:14282;top:0;" filled="f">
                  <v:imagedata r:id="rId9"/>
                </v:shape>
                <v:shape id="Picture 1526" style="position:absolute;width:1645;height:1874;left:17467;top:0;" filled="f">
                  <v:imagedata r:id="rId10"/>
                </v:shape>
                <v:shape id="Picture 1529" style="position:absolute;width:1676;height:1874;left:20637;top:0;" filled="f">
                  <v:imagedata r:id="rId9"/>
                </v:shape>
                <v:shape id="Picture 1532" style="position:absolute;width:1676;height:1874;left:23826;top:0;" filled="f">
                  <v:imagedata r:id="rId9"/>
                </v:shape>
              </v:group>
            </w:pict>
          </mc:Fallback>
        </mc:AlternateContent>
      </w:r>
      <w:r>
        <w:rPr>
          <w:u w:val="single" w:color="000000"/>
        </w:rPr>
        <w:t>Задание к примеру 5.</w:t>
      </w:r>
      <w:r>
        <w:t xml:space="preserve"> Для программы 5 изменить работоспособность устройств в соответствии с предлагаемой группой чисел: 3 </w:t>
      </w:r>
      <w:r>
        <w:t xml:space="preserve">2, 9 2, 12 2, 17 2; 7 1, 7 1, 7 1, 7 1; 17, 12, 9, 3.  </w:t>
      </w:r>
    </w:p>
    <w:p w:rsidR="005F527A" w:rsidRDefault="00ED4D61">
      <w:pPr>
        <w:spacing w:after="39"/>
        <w:ind w:left="-15" w:right="0" w:firstLine="0"/>
      </w:pPr>
      <w:r>
        <w:t xml:space="preserve">Объяснитьь результаты моделирования по файлу стандартного отчета. Произвести также двойной прогон программ. </w:t>
      </w:r>
    </w:p>
    <w:p w:rsidR="005F527A" w:rsidRDefault="00ED4D61">
      <w:pPr>
        <w:spacing w:after="45"/>
        <w:ind w:left="-15" w:right="0"/>
      </w:pPr>
      <w:r>
        <w:rPr>
          <w:rFonts w:ascii="Calibri" w:eastAsia="Calibri" w:hAnsi="Calibri" w:cs="Calibri"/>
          <w:noProof/>
          <w:sz w:val="22"/>
        </w:rPr>
        <w:lastRenderedPageBreak/>
        <mc:AlternateContent>
          <mc:Choice Requires="wpg">
            <w:drawing>
              <wp:anchor distT="0" distB="0" distL="114300" distR="114300" simplePos="0" relativeHeight="251670528" behindDoc="1" locked="0" layoutInCell="1" allowOverlap="1">
                <wp:simplePos x="0" y="0"/>
                <wp:positionH relativeFrom="column">
                  <wp:posOffset>4674692</wp:posOffset>
                </wp:positionH>
                <wp:positionV relativeFrom="paragraph">
                  <wp:posOffset>-40639</wp:posOffset>
                </wp:positionV>
                <wp:extent cx="1449705" cy="187452"/>
                <wp:effectExtent l="0" t="0" r="0" b="0"/>
                <wp:wrapNone/>
                <wp:docPr id="11654" name="Group 11654"/>
                <wp:cNvGraphicFramePr/>
                <a:graphic xmlns:a="http://schemas.openxmlformats.org/drawingml/2006/main">
                  <a:graphicData uri="http://schemas.microsoft.com/office/word/2010/wordprocessingGroup">
                    <wpg:wgp>
                      <wpg:cNvGrpSpPr/>
                      <wpg:grpSpPr>
                        <a:xfrm>
                          <a:off x="0" y="0"/>
                          <a:ext cx="1449705" cy="187452"/>
                          <a:chOff x="0" y="0"/>
                          <a:chExt cx="1449705" cy="187452"/>
                        </a:xfrm>
                      </wpg:grpSpPr>
                      <pic:pic xmlns:pic="http://schemas.openxmlformats.org/drawingml/2006/picture">
                        <pic:nvPicPr>
                          <pic:cNvPr id="1540" name="Picture 1540"/>
                          <pic:cNvPicPr/>
                        </pic:nvPicPr>
                        <pic:blipFill>
                          <a:blip r:embed="rId10"/>
                          <a:stretch>
                            <a:fillRect/>
                          </a:stretch>
                        </pic:blipFill>
                        <pic:spPr>
                          <a:xfrm>
                            <a:off x="0" y="0"/>
                            <a:ext cx="167640" cy="187452"/>
                          </a:xfrm>
                          <a:prstGeom prst="rect">
                            <a:avLst/>
                          </a:prstGeom>
                        </pic:spPr>
                      </pic:pic>
                      <pic:pic xmlns:pic="http://schemas.openxmlformats.org/drawingml/2006/picture">
                        <pic:nvPicPr>
                          <pic:cNvPr id="1543" name="Picture 1543"/>
                          <pic:cNvPicPr/>
                        </pic:nvPicPr>
                        <pic:blipFill>
                          <a:blip r:embed="rId10"/>
                          <a:stretch>
                            <a:fillRect/>
                          </a:stretch>
                        </pic:blipFill>
                        <pic:spPr>
                          <a:xfrm>
                            <a:off x="318897" y="0"/>
                            <a:ext cx="167640" cy="187452"/>
                          </a:xfrm>
                          <a:prstGeom prst="rect">
                            <a:avLst/>
                          </a:prstGeom>
                        </pic:spPr>
                      </pic:pic>
                      <pic:pic xmlns:pic="http://schemas.openxmlformats.org/drawingml/2006/picture">
                        <pic:nvPicPr>
                          <pic:cNvPr id="1546" name="Picture 1546"/>
                          <pic:cNvPicPr/>
                        </pic:nvPicPr>
                        <pic:blipFill>
                          <a:blip r:embed="rId10"/>
                          <a:stretch>
                            <a:fillRect/>
                          </a:stretch>
                        </pic:blipFill>
                        <pic:spPr>
                          <a:xfrm>
                            <a:off x="638937" y="0"/>
                            <a:ext cx="167640" cy="187452"/>
                          </a:xfrm>
                          <a:prstGeom prst="rect">
                            <a:avLst/>
                          </a:prstGeom>
                        </pic:spPr>
                      </pic:pic>
                      <pic:pic xmlns:pic="http://schemas.openxmlformats.org/drawingml/2006/picture">
                        <pic:nvPicPr>
                          <pic:cNvPr id="1549" name="Picture 1549"/>
                          <pic:cNvPicPr/>
                        </pic:nvPicPr>
                        <pic:blipFill>
                          <a:blip r:embed="rId10"/>
                          <a:stretch>
                            <a:fillRect/>
                          </a:stretch>
                        </pic:blipFill>
                        <pic:spPr>
                          <a:xfrm>
                            <a:off x="958977" y="0"/>
                            <a:ext cx="167640" cy="187452"/>
                          </a:xfrm>
                          <a:prstGeom prst="rect">
                            <a:avLst/>
                          </a:prstGeom>
                        </pic:spPr>
                      </pic:pic>
                      <pic:pic xmlns:pic="http://schemas.openxmlformats.org/drawingml/2006/picture">
                        <pic:nvPicPr>
                          <pic:cNvPr id="1552" name="Picture 1552"/>
                          <pic:cNvPicPr/>
                        </pic:nvPicPr>
                        <pic:blipFill>
                          <a:blip r:embed="rId7"/>
                          <a:stretch>
                            <a:fillRect/>
                          </a:stretch>
                        </pic:blipFill>
                        <pic:spPr>
                          <a:xfrm>
                            <a:off x="1282065" y="0"/>
                            <a:ext cx="167640" cy="187452"/>
                          </a:xfrm>
                          <a:prstGeom prst="rect">
                            <a:avLst/>
                          </a:prstGeom>
                        </pic:spPr>
                      </pic:pic>
                    </wpg:wgp>
                  </a:graphicData>
                </a:graphic>
              </wp:anchor>
            </w:drawing>
          </mc:Choice>
          <mc:Fallback xmlns:a="http://schemas.openxmlformats.org/drawingml/2006/main">
            <w:pict>
              <v:group id="Group 11654" style="width:114.15pt;height:14.76pt;position:absolute;z-index:-2147483516;mso-position-horizontal-relative:text;mso-position-horizontal:absolute;margin-left:368.086pt;mso-position-vertical-relative:text;margin-top:-3.20001pt;" coordsize="14497,1874">
                <v:shape id="Picture 1540" style="position:absolute;width:1676;height:1874;left:0;top:0;" filled="f">
                  <v:imagedata r:id="rId9"/>
                </v:shape>
                <v:shape id="Picture 1543" style="position:absolute;width:1676;height:1874;left:3188;top:0;" filled="f">
                  <v:imagedata r:id="rId9"/>
                </v:shape>
                <v:shape id="Picture 1546" style="position:absolute;width:1676;height:1874;left:6389;top:0;" filled="f">
                  <v:imagedata r:id="rId9"/>
                </v:shape>
                <v:shape id="Picture 1549" style="position:absolute;width:1676;height:1874;left:9589;top:0;" filled="f">
                  <v:imagedata r:id="rId9"/>
                </v:shape>
                <v:shape id="Picture 1552" style="position:absolute;width:1676;height:1874;left:12820;top:0;" filled="f">
                  <v:imagedata r:id="rId9"/>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76200</wp:posOffset>
                </wp:positionH>
                <wp:positionV relativeFrom="paragraph">
                  <wp:posOffset>238506</wp:posOffset>
                </wp:positionV>
                <wp:extent cx="2386915" cy="187452"/>
                <wp:effectExtent l="0" t="0" r="0" b="0"/>
                <wp:wrapNone/>
                <wp:docPr id="11660" name="Group 11660"/>
                <wp:cNvGraphicFramePr/>
                <a:graphic xmlns:a="http://schemas.openxmlformats.org/drawingml/2006/main">
                  <a:graphicData uri="http://schemas.microsoft.com/office/word/2010/wordprocessingGroup">
                    <wpg:wgp>
                      <wpg:cNvGrpSpPr/>
                      <wpg:grpSpPr>
                        <a:xfrm>
                          <a:off x="0" y="0"/>
                          <a:ext cx="2386915" cy="187452"/>
                          <a:chOff x="0" y="0"/>
                          <a:chExt cx="2386915" cy="187452"/>
                        </a:xfrm>
                      </wpg:grpSpPr>
                      <pic:pic xmlns:pic="http://schemas.openxmlformats.org/drawingml/2006/picture">
                        <pic:nvPicPr>
                          <pic:cNvPr id="1556" name="Picture 1556"/>
                          <pic:cNvPicPr/>
                        </pic:nvPicPr>
                        <pic:blipFill>
                          <a:blip r:embed="rId7"/>
                          <a:stretch>
                            <a:fillRect/>
                          </a:stretch>
                        </pic:blipFill>
                        <pic:spPr>
                          <a:xfrm>
                            <a:off x="0" y="0"/>
                            <a:ext cx="167640" cy="187452"/>
                          </a:xfrm>
                          <a:prstGeom prst="rect">
                            <a:avLst/>
                          </a:prstGeom>
                        </pic:spPr>
                      </pic:pic>
                      <pic:pic xmlns:pic="http://schemas.openxmlformats.org/drawingml/2006/picture">
                        <pic:nvPicPr>
                          <pic:cNvPr id="1559" name="Picture 1559"/>
                          <pic:cNvPicPr/>
                        </pic:nvPicPr>
                        <pic:blipFill>
                          <a:blip r:embed="rId7"/>
                          <a:stretch>
                            <a:fillRect/>
                          </a:stretch>
                        </pic:blipFill>
                        <pic:spPr>
                          <a:xfrm>
                            <a:off x="394665" y="0"/>
                            <a:ext cx="167640" cy="187452"/>
                          </a:xfrm>
                          <a:prstGeom prst="rect">
                            <a:avLst/>
                          </a:prstGeom>
                        </pic:spPr>
                      </pic:pic>
                      <pic:pic xmlns:pic="http://schemas.openxmlformats.org/drawingml/2006/picture">
                        <pic:nvPicPr>
                          <pic:cNvPr id="1562" name="Picture 1562"/>
                          <pic:cNvPicPr/>
                        </pic:nvPicPr>
                        <pic:blipFill>
                          <a:blip r:embed="rId7"/>
                          <a:stretch>
                            <a:fillRect/>
                          </a:stretch>
                        </pic:blipFill>
                        <pic:spPr>
                          <a:xfrm>
                            <a:off x="789381" y="0"/>
                            <a:ext cx="167640" cy="187452"/>
                          </a:xfrm>
                          <a:prstGeom prst="rect">
                            <a:avLst/>
                          </a:prstGeom>
                        </pic:spPr>
                      </pic:pic>
                      <pic:pic xmlns:pic="http://schemas.openxmlformats.org/drawingml/2006/picture">
                        <pic:nvPicPr>
                          <pic:cNvPr id="1565" name="Picture 1565"/>
                          <pic:cNvPicPr/>
                        </pic:nvPicPr>
                        <pic:blipFill>
                          <a:blip r:embed="rId7"/>
                          <a:stretch>
                            <a:fillRect/>
                          </a:stretch>
                        </pic:blipFill>
                        <pic:spPr>
                          <a:xfrm>
                            <a:off x="1188669" y="0"/>
                            <a:ext cx="167640" cy="187452"/>
                          </a:xfrm>
                          <a:prstGeom prst="rect">
                            <a:avLst/>
                          </a:prstGeom>
                        </pic:spPr>
                      </pic:pic>
                      <pic:pic xmlns:pic="http://schemas.openxmlformats.org/drawingml/2006/picture">
                        <pic:nvPicPr>
                          <pic:cNvPr id="1568" name="Picture 1568"/>
                          <pic:cNvPicPr/>
                        </pic:nvPicPr>
                        <pic:blipFill>
                          <a:blip r:embed="rId10"/>
                          <a:stretch>
                            <a:fillRect/>
                          </a:stretch>
                        </pic:blipFill>
                        <pic:spPr>
                          <a:xfrm>
                            <a:off x="1582242" y="0"/>
                            <a:ext cx="167640" cy="187452"/>
                          </a:xfrm>
                          <a:prstGeom prst="rect">
                            <a:avLst/>
                          </a:prstGeom>
                        </pic:spPr>
                      </pic:pic>
                      <pic:pic xmlns:pic="http://schemas.openxmlformats.org/drawingml/2006/picture">
                        <pic:nvPicPr>
                          <pic:cNvPr id="1571" name="Picture 1571"/>
                          <pic:cNvPicPr/>
                        </pic:nvPicPr>
                        <pic:blipFill>
                          <a:blip r:embed="rId10"/>
                          <a:stretch>
                            <a:fillRect/>
                          </a:stretch>
                        </pic:blipFill>
                        <pic:spPr>
                          <a:xfrm>
                            <a:off x="1900758" y="0"/>
                            <a:ext cx="167640" cy="187452"/>
                          </a:xfrm>
                          <a:prstGeom prst="rect">
                            <a:avLst/>
                          </a:prstGeom>
                        </pic:spPr>
                      </pic:pic>
                      <pic:pic xmlns:pic="http://schemas.openxmlformats.org/drawingml/2006/picture">
                        <pic:nvPicPr>
                          <pic:cNvPr id="1574" name="Picture 1574"/>
                          <pic:cNvPicPr/>
                        </pic:nvPicPr>
                        <pic:blipFill>
                          <a:blip r:embed="rId10"/>
                          <a:stretch>
                            <a:fillRect/>
                          </a:stretch>
                        </pic:blipFill>
                        <pic:spPr>
                          <a:xfrm>
                            <a:off x="2219274" y="0"/>
                            <a:ext cx="167640" cy="187452"/>
                          </a:xfrm>
                          <a:prstGeom prst="rect">
                            <a:avLst/>
                          </a:prstGeom>
                        </pic:spPr>
                      </pic:pic>
                    </wpg:wgp>
                  </a:graphicData>
                </a:graphic>
              </wp:anchor>
            </w:drawing>
          </mc:Choice>
          <mc:Fallback xmlns:a="http://schemas.openxmlformats.org/drawingml/2006/main">
            <w:pict>
              <v:group id="Group 11660" style="width:187.946pt;height:14.76pt;position:absolute;z-index:-2147483503;mso-position-horizontal-relative:text;mso-position-horizontal:absolute;margin-left:6pt;mso-position-vertical-relative:text;margin-top:18.78pt;" coordsize="23869,1874">
                <v:shape id="Picture 1556" style="position:absolute;width:1676;height:1874;left:0;top:0;" filled="f">
                  <v:imagedata r:id="rId9"/>
                </v:shape>
                <v:shape id="Picture 1559" style="position:absolute;width:1676;height:1874;left:3946;top:0;" filled="f">
                  <v:imagedata r:id="rId9"/>
                </v:shape>
                <v:shape id="Picture 1562" style="position:absolute;width:1676;height:1874;left:7893;top:0;" filled="f">
                  <v:imagedata r:id="rId9"/>
                </v:shape>
                <v:shape id="Picture 1565" style="position:absolute;width:1676;height:1874;left:11886;top:0;" filled="f">
                  <v:imagedata r:id="rId9"/>
                </v:shape>
                <v:shape id="Picture 1568" style="position:absolute;width:1676;height:1874;left:15822;top:0;" filled="f">
                  <v:imagedata r:id="rId9"/>
                </v:shape>
                <v:shape id="Picture 1571" style="position:absolute;width:1676;height:1874;left:19007;top:0;" filled="f">
                  <v:imagedata r:id="rId9"/>
                </v:shape>
                <v:shape id="Picture 1574" style="position:absolute;width:1676;height:1874;left:22192;top:0;" filled="f">
                  <v:imagedata r:id="rId9"/>
                </v:shape>
              </v:group>
            </w:pict>
          </mc:Fallback>
        </mc:AlternateContent>
      </w:r>
      <w:r>
        <w:t xml:space="preserve">Для программы 6 изменить работоспособность устройств как: 7 </w:t>
      </w:r>
      <w:r>
        <w:t xml:space="preserve">1, 7 1, 7 1, 7 1; 7 1, 9 1, 12 1, 15 1; 15 1, 12 1, 9 1, 7 1. Объяснитьь результаты моделирования по файлу стандартного отчета. Произвести также двойной прогон программ. </w:t>
      </w:r>
    </w:p>
    <w:p w:rsidR="005F527A" w:rsidRDefault="00ED4D61">
      <w:pPr>
        <w:spacing w:after="162" w:line="259" w:lineRule="auto"/>
        <w:ind w:left="10" w:right="4" w:hanging="10"/>
        <w:jc w:val="center"/>
      </w:pPr>
      <w:r>
        <w:rPr>
          <w:u w:val="single" w:color="000000"/>
        </w:rPr>
        <w:t>Задание 6.</w:t>
      </w:r>
      <w:r>
        <w:t xml:space="preserve"> </w:t>
      </w:r>
    </w:p>
    <w:p w:rsidR="005F527A" w:rsidRDefault="00ED4D61">
      <w:pPr>
        <w:spacing w:after="159" w:line="259" w:lineRule="auto"/>
        <w:ind w:left="720" w:right="0" w:firstLine="0"/>
      </w:pPr>
      <w:r>
        <w:t xml:space="preserve">Изучение блока TRANSFER в режиме PICK. </w:t>
      </w:r>
    </w:p>
    <w:p w:rsidR="005F527A" w:rsidRDefault="00ED4D61">
      <w:pPr>
        <w:spacing w:line="420" w:lineRule="auto"/>
        <w:ind w:left="-15" w:right="0"/>
      </w:pPr>
      <w:r>
        <w:rPr>
          <w:noProof/>
        </w:rPr>
        <w:drawing>
          <wp:anchor distT="0" distB="0" distL="114300" distR="114300" simplePos="0" relativeHeight="251672576" behindDoc="1" locked="0" layoutInCell="1" allowOverlap="0">
            <wp:simplePos x="0" y="0"/>
            <wp:positionH relativeFrom="column">
              <wp:posOffset>626313</wp:posOffset>
            </wp:positionH>
            <wp:positionV relativeFrom="paragraph">
              <wp:posOffset>228062</wp:posOffset>
            </wp:positionV>
            <wp:extent cx="167640" cy="187452"/>
            <wp:effectExtent l="0" t="0" r="0" b="0"/>
            <wp:wrapNone/>
            <wp:docPr id="1727" name="Picture 1727"/>
            <wp:cNvGraphicFramePr/>
            <a:graphic xmlns:a="http://schemas.openxmlformats.org/drawingml/2006/main">
              <a:graphicData uri="http://schemas.openxmlformats.org/drawingml/2006/picture">
                <pic:pic xmlns:pic="http://schemas.openxmlformats.org/drawingml/2006/picture">
                  <pic:nvPicPr>
                    <pic:cNvPr id="1727" name="Picture 1727"/>
                    <pic:cNvPicPr/>
                  </pic:nvPicPr>
                  <pic:blipFill>
                    <a:blip r:embed="rId10"/>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73600" behindDoc="1" locked="0" layoutInCell="1" allowOverlap="0">
            <wp:simplePos x="0" y="0"/>
            <wp:positionH relativeFrom="column">
              <wp:posOffset>3463112</wp:posOffset>
            </wp:positionH>
            <wp:positionV relativeFrom="paragraph">
              <wp:posOffset>508478</wp:posOffset>
            </wp:positionV>
            <wp:extent cx="167640" cy="187452"/>
            <wp:effectExtent l="0" t="0" r="0" b="0"/>
            <wp:wrapNone/>
            <wp:docPr id="1736" name="Picture 1736"/>
            <wp:cNvGraphicFramePr/>
            <a:graphic xmlns:a="http://schemas.openxmlformats.org/drawingml/2006/main">
              <a:graphicData uri="http://schemas.openxmlformats.org/drawingml/2006/picture">
                <pic:pic xmlns:pic="http://schemas.openxmlformats.org/drawingml/2006/picture">
                  <pic:nvPicPr>
                    <pic:cNvPr id="1736" name="Picture 1736"/>
                    <pic:cNvPicPr/>
                  </pic:nvPicPr>
                  <pic:blipFill>
                    <a:blip r:embed="rId10"/>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74624" behindDoc="1" locked="0" layoutInCell="1" allowOverlap="0">
            <wp:simplePos x="0" y="0"/>
            <wp:positionH relativeFrom="column">
              <wp:posOffset>4112336</wp:posOffset>
            </wp:positionH>
            <wp:positionV relativeFrom="paragraph">
              <wp:posOffset>508478</wp:posOffset>
            </wp:positionV>
            <wp:extent cx="167640" cy="187452"/>
            <wp:effectExtent l="0" t="0" r="0" b="0"/>
            <wp:wrapNone/>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75648" behindDoc="1" locked="0" layoutInCell="1" allowOverlap="0">
            <wp:simplePos x="0" y="0"/>
            <wp:positionH relativeFrom="column">
              <wp:posOffset>4758513</wp:posOffset>
            </wp:positionH>
            <wp:positionV relativeFrom="paragraph">
              <wp:posOffset>508478</wp:posOffset>
            </wp:positionV>
            <wp:extent cx="167640" cy="187452"/>
            <wp:effectExtent l="0" t="0" r="0" b="0"/>
            <wp:wrapNone/>
            <wp:docPr id="1742" name="Picture 1742"/>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7"/>
                    <a:stretch>
                      <a:fillRect/>
                    </a:stretch>
                  </pic:blipFill>
                  <pic:spPr>
                    <a:xfrm>
                      <a:off x="0" y="0"/>
                      <a:ext cx="167640" cy="187452"/>
                    </a:xfrm>
                    <a:prstGeom prst="rect">
                      <a:avLst/>
                    </a:prstGeom>
                  </pic:spPr>
                </pic:pic>
              </a:graphicData>
            </a:graphic>
          </wp:anchor>
        </w:drawing>
      </w:r>
      <w:r>
        <w:rPr>
          <w:noProof/>
        </w:rPr>
        <w:drawing>
          <wp:anchor distT="0" distB="0" distL="114300" distR="114300" simplePos="0" relativeHeight="251676672" behindDoc="1" locked="0" layoutInCell="1" allowOverlap="0">
            <wp:simplePos x="0" y="0"/>
            <wp:positionH relativeFrom="column">
              <wp:posOffset>5484317</wp:posOffset>
            </wp:positionH>
            <wp:positionV relativeFrom="paragraph">
              <wp:posOffset>508478</wp:posOffset>
            </wp:positionV>
            <wp:extent cx="167640" cy="187452"/>
            <wp:effectExtent l="0" t="0" r="0" b="0"/>
            <wp:wrapNone/>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7"/>
                    <a:stretch>
                      <a:fillRect/>
                    </a:stretch>
                  </pic:blipFill>
                  <pic:spPr>
                    <a:xfrm>
                      <a:off x="0" y="0"/>
                      <a:ext cx="167640" cy="187452"/>
                    </a:xfrm>
                    <a:prstGeom prst="rect">
                      <a:avLst/>
                    </a:prstGeom>
                  </pic:spPr>
                </pic:pic>
              </a:graphicData>
            </a:graphic>
          </wp:anchor>
        </w:drawing>
      </w:r>
      <w:r>
        <w:rPr>
          <w:u w:val="single" w:color="000000"/>
        </w:rPr>
        <w:t>Пример 6.</w:t>
      </w:r>
      <w:r>
        <w:t xml:space="preserve">  Смоделировать обс</w:t>
      </w:r>
      <w:r>
        <w:t xml:space="preserve">луживание 100 заявок, которые   поступают в систему каждые 5 2 мин. Обработка требований может осуществляться четырьмя приборами с равной вероятностью и соответственно со временами 12 2 мин., 9 2 мин., 7 2 мин., 13 2 мин.   </w:t>
      </w:r>
    </w:p>
    <w:p w:rsidR="005F527A" w:rsidRDefault="00ED4D61">
      <w:pPr>
        <w:spacing w:line="259" w:lineRule="auto"/>
        <w:ind w:left="720" w:right="0" w:firstLine="0"/>
      </w:pPr>
      <w:r>
        <w:t xml:space="preserve">Решение примера 6 представлено </w:t>
      </w:r>
      <w:r>
        <w:t xml:space="preserve">как программа 7. </w:t>
      </w:r>
    </w:p>
    <w:tbl>
      <w:tblPr>
        <w:tblStyle w:val="TableGrid"/>
        <w:tblW w:w="9640" w:type="dxa"/>
        <w:tblInd w:w="0" w:type="dxa"/>
        <w:tblCellMar>
          <w:top w:w="55" w:type="dxa"/>
          <w:left w:w="108" w:type="dxa"/>
          <w:bottom w:w="0" w:type="dxa"/>
          <w:right w:w="115" w:type="dxa"/>
        </w:tblCellMar>
        <w:tblLook w:val="04A0" w:firstRow="1" w:lastRow="0" w:firstColumn="1" w:lastColumn="0" w:noHBand="0" w:noVBand="1"/>
      </w:tblPr>
      <w:tblGrid>
        <w:gridCol w:w="9640"/>
      </w:tblGrid>
      <w:tr w:rsidR="005F527A">
        <w:trPr>
          <w:trHeight w:val="8169"/>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right="0" w:firstLine="0"/>
              <w:jc w:val="left"/>
            </w:pPr>
            <w:r>
              <w:rPr>
                <w:rFonts w:ascii="Courier New" w:eastAsia="Courier New" w:hAnsi="Courier New" w:cs="Courier New"/>
              </w:rPr>
              <w:t xml:space="preserve">simulate </w:t>
            </w:r>
          </w:p>
          <w:p w:rsidR="005F527A" w:rsidRDefault="00ED4D61">
            <w:pPr>
              <w:spacing w:after="0" w:line="259" w:lineRule="auto"/>
              <w:ind w:right="0" w:firstLine="0"/>
              <w:jc w:val="left"/>
            </w:pPr>
            <w:r>
              <w:rPr>
                <w:rFonts w:ascii="Courier New" w:eastAsia="Courier New" w:hAnsi="Courier New" w:cs="Courier New"/>
              </w:rPr>
              <w:t xml:space="preserve">10  generate 5,2,,100 </w:t>
            </w:r>
          </w:p>
          <w:p w:rsidR="005F527A" w:rsidRDefault="00ED4D61">
            <w:pPr>
              <w:spacing w:after="0" w:line="259" w:lineRule="auto"/>
              <w:ind w:right="0" w:firstLine="0"/>
              <w:jc w:val="left"/>
            </w:pPr>
            <w:r>
              <w:rPr>
                <w:rFonts w:ascii="Courier New" w:eastAsia="Courier New" w:hAnsi="Courier New" w:cs="Courier New"/>
              </w:rPr>
              <w:t xml:space="preserve">20  transfer pick,3,6 </w:t>
            </w:r>
          </w:p>
          <w:p w:rsidR="005F527A" w:rsidRDefault="00ED4D61">
            <w:pPr>
              <w:numPr>
                <w:ilvl w:val="0"/>
                <w:numId w:val="2"/>
              </w:numPr>
              <w:spacing w:after="0" w:line="259" w:lineRule="auto"/>
              <w:ind w:right="0" w:hanging="720"/>
              <w:jc w:val="left"/>
            </w:pPr>
            <w:r>
              <w:rPr>
                <w:rFonts w:ascii="Courier New" w:eastAsia="Courier New" w:hAnsi="Courier New" w:cs="Courier New"/>
              </w:rPr>
              <w:t xml:space="preserve">transfer ,chan1 </w:t>
            </w:r>
          </w:p>
          <w:p w:rsidR="005F527A" w:rsidRDefault="00ED4D61">
            <w:pPr>
              <w:numPr>
                <w:ilvl w:val="0"/>
                <w:numId w:val="2"/>
              </w:numPr>
              <w:spacing w:after="0" w:line="259" w:lineRule="auto"/>
              <w:ind w:right="0" w:hanging="720"/>
              <w:jc w:val="left"/>
            </w:pPr>
            <w:r>
              <w:rPr>
                <w:rFonts w:ascii="Courier New" w:eastAsia="Courier New" w:hAnsi="Courier New" w:cs="Courier New"/>
              </w:rPr>
              <w:t xml:space="preserve">transfer ,chan2 </w:t>
            </w:r>
          </w:p>
          <w:p w:rsidR="005F527A" w:rsidRDefault="00ED4D61">
            <w:pPr>
              <w:numPr>
                <w:ilvl w:val="0"/>
                <w:numId w:val="2"/>
              </w:numPr>
              <w:spacing w:after="0" w:line="259" w:lineRule="auto"/>
              <w:ind w:right="0" w:hanging="720"/>
              <w:jc w:val="left"/>
            </w:pPr>
            <w:r>
              <w:rPr>
                <w:rFonts w:ascii="Courier New" w:eastAsia="Courier New" w:hAnsi="Courier New" w:cs="Courier New"/>
              </w:rPr>
              <w:t xml:space="preserve">transfer ,chan3 </w:t>
            </w:r>
          </w:p>
          <w:p w:rsidR="005F527A" w:rsidRDefault="00ED4D61">
            <w:pPr>
              <w:numPr>
                <w:ilvl w:val="0"/>
                <w:numId w:val="2"/>
              </w:numPr>
              <w:spacing w:after="0" w:line="259" w:lineRule="auto"/>
              <w:ind w:right="0" w:hanging="720"/>
              <w:jc w:val="left"/>
            </w:pPr>
            <w:r>
              <w:rPr>
                <w:rFonts w:ascii="Courier New" w:eastAsia="Courier New" w:hAnsi="Courier New" w:cs="Courier New"/>
              </w:rPr>
              <w:t xml:space="preserve">transfer ,chan4 </w:t>
            </w:r>
          </w:p>
          <w:p w:rsidR="005F527A" w:rsidRDefault="00ED4D61">
            <w:pPr>
              <w:spacing w:after="0" w:line="259" w:lineRule="auto"/>
              <w:ind w:right="0" w:firstLine="0"/>
              <w:jc w:val="left"/>
            </w:pPr>
            <w:r>
              <w:rPr>
                <w:rFonts w:ascii="Courier New" w:eastAsia="Courier New" w:hAnsi="Courier New" w:cs="Courier New"/>
              </w:rPr>
              <w:t xml:space="preserve">********************1-й прибор обслуживания**** </w:t>
            </w:r>
          </w:p>
          <w:p w:rsidR="005F527A" w:rsidRDefault="00ED4D61">
            <w:pPr>
              <w:spacing w:after="0" w:line="259" w:lineRule="auto"/>
              <w:ind w:right="0" w:firstLine="0"/>
              <w:jc w:val="left"/>
            </w:pPr>
            <w:r>
              <w:rPr>
                <w:rFonts w:ascii="Courier New" w:eastAsia="Courier New" w:hAnsi="Courier New" w:cs="Courier New"/>
              </w:rPr>
              <w:t xml:space="preserve">35 chan1  seize 1;  </w:t>
            </w:r>
          </w:p>
          <w:p w:rsidR="005F527A" w:rsidRDefault="00ED4D61">
            <w:pPr>
              <w:spacing w:after="0" w:line="259" w:lineRule="auto"/>
              <w:ind w:right="0" w:firstLine="0"/>
              <w:jc w:val="left"/>
            </w:pPr>
            <w:r>
              <w:rPr>
                <w:rFonts w:ascii="Courier New" w:eastAsia="Courier New" w:hAnsi="Courier New" w:cs="Courier New"/>
              </w:rPr>
              <w:t xml:space="preserve">40  advance 12,2 </w:t>
            </w:r>
          </w:p>
          <w:p w:rsidR="005F527A" w:rsidRDefault="00ED4D61">
            <w:pPr>
              <w:spacing w:after="0" w:line="259" w:lineRule="auto"/>
              <w:ind w:right="0" w:firstLine="0"/>
              <w:jc w:val="left"/>
            </w:pPr>
            <w:r>
              <w:rPr>
                <w:rFonts w:ascii="Courier New" w:eastAsia="Courier New" w:hAnsi="Courier New" w:cs="Courier New"/>
              </w:rPr>
              <w:t xml:space="preserve">50  release 1  </w:t>
            </w:r>
          </w:p>
          <w:p w:rsidR="005F527A" w:rsidRDefault="00ED4D61">
            <w:pPr>
              <w:spacing w:after="0" w:line="259" w:lineRule="auto"/>
              <w:ind w:right="0" w:firstLine="0"/>
              <w:jc w:val="left"/>
            </w:pPr>
            <w:r>
              <w:rPr>
                <w:rFonts w:ascii="Courier New" w:eastAsia="Courier New" w:hAnsi="Courier New" w:cs="Courier New"/>
              </w:rPr>
              <w:t xml:space="preserve">60  transfer ,exit </w:t>
            </w:r>
          </w:p>
          <w:p w:rsidR="005F527A" w:rsidRDefault="00ED4D61">
            <w:pPr>
              <w:spacing w:after="0" w:line="259" w:lineRule="auto"/>
              <w:ind w:right="0" w:firstLine="0"/>
              <w:jc w:val="left"/>
            </w:pPr>
            <w:r>
              <w:rPr>
                <w:rFonts w:ascii="Courier New" w:eastAsia="Courier New" w:hAnsi="Courier New" w:cs="Courier New"/>
              </w:rPr>
              <w:t xml:space="preserve">********************2-й прибор обслуживания**** </w:t>
            </w:r>
          </w:p>
          <w:p w:rsidR="005F527A" w:rsidRDefault="00ED4D61">
            <w:pPr>
              <w:spacing w:after="0" w:line="259" w:lineRule="auto"/>
              <w:ind w:right="0" w:firstLine="0"/>
              <w:jc w:val="left"/>
            </w:pPr>
            <w:r>
              <w:rPr>
                <w:rFonts w:ascii="Courier New" w:eastAsia="Courier New" w:hAnsi="Courier New" w:cs="Courier New"/>
              </w:rPr>
              <w:t xml:space="preserve">70 chan2  seize 2;  </w:t>
            </w:r>
          </w:p>
          <w:p w:rsidR="005F527A" w:rsidRDefault="00ED4D61">
            <w:pPr>
              <w:spacing w:after="0" w:line="259" w:lineRule="auto"/>
              <w:ind w:right="0" w:firstLine="0"/>
              <w:jc w:val="left"/>
            </w:pPr>
            <w:r>
              <w:rPr>
                <w:rFonts w:ascii="Courier New" w:eastAsia="Courier New" w:hAnsi="Courier New" w:cs="Courier New"/>
              </w:rPr>
              <w:t xml:space="preserve">80  advance 9,2 </w:t>
            </w:r>
          </w:p>
          <w:p w:rsidR="005F527A" w:rsidRDefault="00ED4D61">
            <w:pPr>
              <w:spacing w:after="0" w:line="259" w:lineRule="auto"/>
              <w:ind w:right="0" w:firstLine="0"/>
              <w:jc w:val="left"/>
            </w:pPr>
            <w:r>
              <w:rPr>
                <w:rFonts w:ascii="Courier New" w:eastAsia="Courier New" w:hAnsi="Courier New" w:cs="Courier New"/>
              </w:rPr>
              <w:t xml:space="preserve">90  release 2 </w:t>
            </w:r>
          </w:p>
          <w:p w:rsidR="005F527A" w:rsidRDefault="00ED4D61">
            <w:pPr>
              <w:spacing w:after="0" w:line="259" w:lineRule="auto"/>
              <w:ind w:right="0" w:firstLine="0"/>
              <w:jc w:val="left"/>
            </w:pPr>
            <w:r>
              <w:rPr>
                <w:rFonts w:ascii="Courier New" w:eastAsia="Courier New" w:hAnsi="Courier New" w:cs="Courier New"/>
              </w:rPr>
              <w:t xml:space="preserve">100  transfer ,exit </w:t>
            </w:r>
          </w:p>
          <w:p w:rsidR="005F527A" w:rsidRDefault="00ED4D61">
            <w:pPr>
              <w:spacing w:after="0" w:line="259" w:lineRule="auto"/>
              <w:ind w:right="0" w:firstLine="0"/>
              <w:jc w:val="left"/>
            </w:pPr>
            <w:r>
              <w:rPr>
                <w:rFonts w:ascii="Courier New" w:eastAsia="Courier New" w:hAnsi="Courier New" w:cs="Courier New"/>
              </w:rPr>
              <w:t xml:space="preserve">********************3-й прибор обслуживания**** </w:t>
            </w:r>
          </w:p>
          <w:p w:rsidR="005F527A" w:rsidRDefault="00ED4D61">
            <w:pPr>
              <w:spacing w:after="0" w:line="259" w:lineRule="auto"/>
              <w:ind w:right="0" w:firstLine="0"/>
              <w:jc w:val="left"/>
            </w:pPr>
            <w:r>
              <w:rPr>
                <w:rFonts w:ascii="Courier New" w:eastAsia="Courier New" w:hAnsi="Courier New" w:cs="Courier New"/>
              </w:rPr>
              <w:t xml:space="preserve">110 chan3  seize 3;  </w:t>
            </w:r>
          </w:p>
          <w:p w:rsidR="005F527A" w:rsidRDefault="00ED4D61">
            <w:pPr>
              <w:spacing w:after="0" w:line="259" w:lineRule="auto"/>
              <w:ind w:right="0" w:firstLine="0"/>
              <w:jc w:val="left"/>
            </w:pPr>
            <w:r>
              <w:rPr>
                <w:rFonts w:ascii="Courier New" w:eastAsia="Courier New" w:hAnsi="Courier New" w:cs="Courier New"/>
              </w:rPr>
              <w:t xml:space="preserve">120  advance 7,2 </w:t>
            </w:r>
          </w:p>
          <w:p w:rsidR="005F527A" w:rsidRDefault="00ED4D61">
            <w:pPr>
              <w:spacing w:after="0" w:line="259" w:lineRule="auto"/>
              <w:ind w:right="0" w:firstLine="0"/>
              <w:jc w:val="left"/>
            </w:pPr>
            <w:r>
              <w:rPr>
                <w:rFonts w:ascii="Courier New" w:eastAsia="Courier New" w:hAnsi="Courier New" w:cs="Courier New"/>
              </w:rPr>
              <w:t xml:space="preserve">130  release 3 </w:t>
            </w:r>
          </w:p>
          <w:p w:rsidR="005F527A" w:rsidRDefault="00ED4D61">
            <w:pPr>
              <w:spacing w:after="0" w:line="259" w:lineRule="auto"/>
              <w:ind w:right="0" w:firstLine="0"/>
              <w:jc w:val="left"/>
            </w:pPr>
            <w:r>
              <w:rPr>
                <w:rFonts w:ascii="Courier New" w:eastAsia="Courier New" w:hAnsi="Courier New" w:cs="Courier New"/>
              </w:rPr>
              <w:t>140  tra</w:t>
            </w:r>
            <w:r>
              <w:rPr>
                <w:rFonts w:ascii="Courier New" w:eastAsia="Courier New" w:hAnsi="Courier New" w:cs="Courier New"/>
              </w:rPr>
              <w:t xml:space="preserve">nsfer ,exit </w:t>
            </w:r>
          </w:p>
          <w:p w:rsidR="005F527A" w:rsidRDefault="00ED4D61">
            <w:pPr>
              <w:spacing w:after="0" w:line="259" w:lineRule="auto"/>
              <w:ind w:right="0" w:firstLine="0"/>
              <w:jc w:val="left"/>
            </w:pPr>
            <w:r>
              <w:rPr>
                <w:rFonts w:ascii="Courier New" w:eastAsia="Courier New" w:hAnsi="Courier New" w:cs="Courier New"/>
              </w:rPr>
              <w:t xml:space="preserve">********************4-й прибор обслуживания**** </w:t>
            </w:r>
          </w:p>
          <w:p w:rsidR="005F527A" w:rsidRDefault="00ED4D61">
            <w:pPr>
              <w:spacing w:after="0" w:line="259" w:lineRule="auto"/>
              <w:ind w:right="0" w:firstLine="0"/>
              <w:jc w:val="left"/>
            </w:pPr>
            <w:r>
              <w:rPr>
                <w:rFonts w:ascii="Courier New" w:eastAsia="Courier New" w:hAnsi="Courier New" w:cs="Courier New"/>
              </w:rPr>
              <w:t xml:space="preserve">150 chan4  seize 4;  </w:t>
            </w:r>
          </w:p>
          <w:p w:rsidR="005F527A" w:rsidRDefault="00ED4D61">
            <w:pPr>
              <w:spacing w:after="0" w:line="259" w:lineRule="auto"/>
              <w:ind w:right="0" w:firstLine="0"/>
              <w:jc w:val="left"/>
            </w:pPr>
            <w:r>
              <w:rPr>
                <w:rFonts w:ascii="Courier New" w:eastAsia="Courier New" w:hAnsi="Courier New" w:cs="Courier New"/>
              </w:rPr>
              <w:t xml:space="preserve">160  advance 13,2 </w:t>
            </w:r>
          </w:p>
          <w:p w:rsidR="005F527A" w:rsidRDefault="00ED4D61">
            <w:pPr>
              <w:spacing w:after="0" w:line="259" w:lineRule="auto"/>
              <w:ind w:right="0" w:firstLine="0"/>
              <w:jc w:val="left"/>
            </w:pPr>
            <w:r>
              <w:rPr>
                <w:rFonts w:ascii="Courier New" w:eastAsia="Courier New" w:hAnsi="Courier New" w:cs="Courier New"/>
              </w:rPr>
              <w:t xml:space="preserve">170  release 4 </w:t>
            </w:r>
          </w:p>
          <w:p w:rsidR="005F527A" w:rsidRDefault="00ED4D61">
            <w:pPr>
              <w:spacing w:after="0" w:line="259" w:lineRule="auto"/>
              <w:ind w:right="0" w:firstLine="0"/>
              <w:jc w:val="left"/>
            </w:pPr>
            <w:r>
              <w:rPr>
                <w:rFonts w:ascii="Courier New" w:eastAsia="Courier New" w:hAnsi="Courier New" w:cs="Courier New"/>
              </w:rPr>
              <w:t xml:space="preserve">************************************************ </w:t>
            </w:r>
          </w:p>
          <w:p w:rsidR="005F527A" w:rsidRDefault="00ED4D61">
            <w:pPr>
              <w:spacing w:after="0" w:line="259" w:lineRule="auto"/>
              <w:ind w:right="6393" w:firstLine="0"/>
              <w:jc w:val="left"/>
            </w:pPr>
            <w:r>
              <w:rPr>
                <w:rFonts w:ascii="Courier New" w:eastAsia="Courier New" w:hAnsi="Courier New" w:cs="Courier New"/>
              </w:rPr>
              <w:t xml:space="preserve">180 exit  terminate 1 start 100 end </w:t>
            </w:r>
          </w:p>
        </w:tc>
      </w:tr>
      <w:tr w:rsidR="005F527A">
        <w:trPr>
          <w:trHeight w:val="422"/>
        </w:trPr>
        <w:tc>
          <w:tcPr>
            <w:tcW w:w="9640" w:type="dxa"/>
            <w:tcBorders>
              <w:top w:val="single" w:sz="4" w:space="0" w:color="000000"/>
              <w:left w:val="single" w:sz="4" w:space="0" w:color="000000"/>
              <w:bottom w:val="single" w:sz="4" w:space="0" w:color="000000"/>
              <w:right w:val="single" w:sz="4" w:space="0" w:color="000000"/>
            </w:tcBorders>
          </w:tcPr>
          <w:p w:rsidR="005F527A" w:rsidRDefault="00ED4D61">
            <w:pPr>
              <w:spacing w:after="0" w:line="259" w:lineRule="auto"/>
              <w:ind w:left="2" w:right="0" w:firstLine="0"/>
              <w:jc w:val="center"/>
            </w:pPr>
            <w:r>
              <w:t xml:space="preserve">Программа 7. </w:t>
            </w:r>
          </w:p>
        </w:tc>
      </w:tr>
    </w:tbl>
    <w:p w:rsidR="005F527A" w:rsidRDefault="00ED4D61">
      <w:pPr>
        <w:ind w:left="720" w:right="0" w:firstLine="0"/>
      </w:pPr>
      <w:r>
        <w:lastRenderedPageBreak/>
        <w:t xml:space="preserve">Формат записи блока TRANSFER  в режиме PICK в программе имеет следующий вид: </w:t>
      </w:r>
      <w:r>
        <w:rPr>
          <w:b/>
        </w:rPr>
        <w:t>20</w:t>
      </w:r>
      <w:r>
        <w:rPr>
          <w:rFonts w:ascii="Arial" w:eastAsia="Arial" w:hAnsi="Arial" w:cs="Arial"/>
          <w:b/>
        </w:rPr>
        <w:t xml:space="preserve"> </w:t>
      </w:r>
      <w:r>
        <w:rPr>
          <w:b/>
        </w:rPr>
        <w:t xml:space="preserve">transfer  pick,3,6 </w:t>
      </w:r>
    </w:p>
    <w:p w:rsidR="005F527A" w:rsidRDefault="00ED4D61">
      <w:pPr>
        <w:ind w:left="-15" w:right="0"/>
      </w:pPr>
      <w:r>
        <w:rPr>
          <w:noProof/>
        </w:rPr>
        <w:drawing>
          <wp:anchor distT="0" distB="0" distL="114300" distR="114300" simplePos="0" relativeHeight="251677696" behindDoc="0" locked="0" layoutInCell="1" allowOverlap="0">
            <wp:simplePos x="0" y="0"/>
            <wp:positionH relativeFrom="column">
              <wp:posOffset>4113987</wp:posOffset>
            </wp:positionH>
            <wp:positionV relativeFrom="paragraph">
              <wp:posOffset>1259219</wp:posOffset>
            </wp:positionV>
            <wp:extent cx="203066" cy="217988"/>
            <wp:effectExtent l="0" t="0" r="0" b="0"/>
            <wp:wrapNone/>
            <wp:docPr id="1975" name="Picture 1975"/>
            <wp:cNvGraphicFramePr/>
            <a:graphic xmlns:a="http://schemas.openxmlformats.org/drawingml/2006/main">
              <a:graphicData uri="http://schemas.openxmlformats.org/drawingml/2006/picture">
                <pic:pic xmlns:pic="http://schemas.openxmlformats.org/drawingml/2006/picture">
                  <pic:nvPicPr>
                    <pic:cNvPr id="1975" name="Picture 1975"/>
                    <pic:cNvPicPr/>
                  </pic:nvPicPr>
                  <pic:blipFill>
                    <a:blip r:embed="rId11"/>
                    <a:stretch>
                      <a:fillRect/>
                    </a:stretch>
                  </pic:blipFill>
                  <pic:spPr>
                    <a:xfrm>
                      <a:off x="0" y="0"/>
                      <a:ext cx="203066" cy="217988"/>
                    </a:xfrm>
                    <a:prstGeom prst="rect">
                      <a:avLst/>
                    </a:prstGeom>
                  </pic:spPr>
                </pic:pic>
              </a:graphicData>
            </a:graphic>
          </wp:anchor>
        </w:drawing>
      </w:r>
      <w:r>
        <w:t>В поле &lt;A&gt; стоит зарезервированное слово PICK. В этом режиме блок  TRANSFER  случайным образом с равной вероятностью отправляет транзакт в один из блоков, которые составляют ряд от начального блока, указанного в поле &lt;B&gt;, до блока, указанного в поле &lt;C&gt;. Е</w:t>
      </w:r>
      <w:r>
        <w:t xml:space="preserve">сли блок поля &lt;B&gt; обозначить как N, а блок поля &lt;C&gt; как М, то вероятность отправления транзакта на один из блоков с номерами N, N+1, N+2, . . . ,M определяется как 1/(MN)+1. Для программы 7 эта вероятность равна </w:t>
      </w:r>
      <w:r>
        <w:rPr>
          <w:noProof/>
        </w:rPr>
        <w:drawing>
          <wp:inline distT="0" distB="0" distL="0" distR="0">
            <wp:extent cx="792480" cy="420624"/>
            <wp:effectExtent l="0" t="0" r="0" b="0"/>
            <wp:docPr id="12180" name="Picture 12180"/>
            <wp:cNvGraphicFramePr/>
            <a:graphic xmlns:a="http://schemas.openxmlformats.org/drawingml/2006/main">
              <a:graphicData uri="http://schemas.openxmlformats.org/drawingml/2006/picture">
                <pic:pic xmlns:pic="http://schemas.openxmlformats.org/drawingml/2006/picture">
                  <pic:nvPicPr>
                    <pic:cNvPr id="12180" name="Picture 12180"/>
                    <pic:cNvPicPr/>
                  </pic:nvPicPr>
                  <pic:blipFill>
                    <a:blip r:embed="rId12"/>
                    <a:stretch>
                      <a:fillRect/>
                    </a:stretch>
                  </pic:blipFill>
                  <pic:spPr>
                    <a:xfrm>
                      <a:off x="0" y="0"/>
                      <a:ext cx="792480" cy="420624"/>
                    </a:xfrm>
                    <a:prstGeom prst="rect">
                      <a:avLst/>
                    </a:prstGeom>
                  </pic:spPr>
                </pic:pic>
              </a:graphicData>
            </a:graphic>
          </wp:inline>
        </w:drawing>
      </w:r>
      <w:r>
        <w:rPr>
          <w:i/>
          <w:sz w:val="28"/>
        </w:rPr>
        <w:t xml:space="preserve"> 0.25.</w:t>
      </w:r>
      <w:r>
        <w:t xml:space="preserve"> Некоторая ограничен-</w:t>
      </w:r>
    </w:p>
    <w:p w:rsidR="005F527A" w:rsidRDefault="00ED4D61">
      <w:pPr>
        <w:spacing w:after="36"/>
        <w:ind w:left="-15" w:right="0" w:firstLine="0"/>
      </w:pPr>
      <w:r>
        <w:t>ность применени</w:t>
      </w:r>
      <w:r>
        <w:t>я блока TRANSFER в режиме PICK может быть обусловлена необходимостью расположения принимающих блоков в строгой последовательности друг за другом. Но, как видно из программы 7, с помощью блока TRANSFER в режиме безусловного перехода можно производить распре</w:t>
      </w:r>
      <w:r>
        <w:t xml:space="preserve">деление транзактов в любую точку модели (к любому блоку).  </w:t>
      </w:r>
    </w:p>
    <w:p w:rsidR="005F527A" w:rsidRDefault="00ED4D61">
      <w:pPr>
        <w:ind w:left="-15" w:right="0"/>
      </w:pPr>
      <w:r>
        <w:rPr>
          <w:u w:val="single" w:color="000000"/>
        </w:rPr>
        <w:t>Задание к примеру 6.</w:t>
      </w:r>
      <w:r>
        <w:t xml:space="preserve"> Для программы 7 последовательно для каждого из трех устройств запрограммировать вывод транзактов без учета счетчика завершений (START 100). То же самое проделать при отсутстви</w:t>
      </w:r>
      <w:r>
        <w:t xml:space="preserve">и  поля &lt;D&gt; блока GENERATE. Объяснить результаты моделирования по файлу стандартного отчета. </w:t>
      </w:r>
    </w:p>
    <w:p w:rsidR="005F527A" w:rsidRDefault="00ED4D61">
      <w:pPr>
        <w:spacing w:after="0" w:line="259" w:lineRule="auto"/>
        <w:ind w:left="720" w:right="0" w:firstLine="0"/>
        <w:jc w:val="left"/>
      </w:pPr>
      <w:r>
        <w:t xml:space="preserve"> </w:t>
      </w:r>
    </w:p>
    <w:sectPr w:rsidR="005F527A">
      <w:headerReference w:type="even" r:id="rId13"/>
      <w:headerReference w:type="default" r:id="rId14"/>
      <w:footerReference w:type="even" r:id="rId15"/>
      <w:headerReference w:type="first" r:id="rId16"/>
      <w:footerReference w:type="first" r:id="rId17"/>
      <w:pgSz w:w="12240" w:h="15840"/>
      <w:pgMar w:top="1169" w:right="844" w:bottom="96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61" w:rsidRDefault="00ED4D61">
      <w:pPr>
        <w:spacing w:after="0" w:line="240" w:lineRule="auto"/>
      </w:pPr>
      <w:r>
        <w:separator/>
      </w:r>
    </w:p>
  </w:endnote>
  <w:endnote w:type="continuationSeparator" w:id="0">
    <w:p w:rsidR="00ED4D61" w:rsidRDefault="00ED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7A" w:rsidRDefault="00ED4D61">
    <w:pPr>
      <w:spacing w:after="0" w:line="230" w:lineRule="auto"/>
      <w:ind w:right="0" w:firstLine="108"/>
    </w:pPr>
    <w:r>
      <w:rPr>
        <w:i/>
        <w:sz w:val="20"/>
      </w:rPr>
      <w:t xml:space="preserve">Системы реального времени, пз №2 АСОИУ, 2009/2010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7A" w:rsidRDefault="005F527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61" w:rsidRDefault="00ED4D61">
      <w:pPr>
        <w:spacing w:after="0" w:line="240" w:lineRule="auto"/>
      </w:pPr>
      <w:r>
        <w:separator/>
      </w:r>
    </w:p>
  </w:footnote>
  <w:footnote w:type="continuationSeparator" w:id="0">
    <w:p w:rsidR="00ED4D61" w:rsidRDefault="00ED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7A" w:rsidRDefault="00ED4D61">
    <w:pPr>
      <w:tabs>
        <w:tab w:val="center" w:pos="4844"/>
      </w:tabs>
      <w:spacing w:after="0" w:line="259" w:lineRule="auto"/>
      <w:ind w:right="0" w:firstLine="0"/>
      <w:jc w:val="left"/>
    </w:pPr>
    <w:r>
      <w:t xml:space="preserve"> </w:t>
    </w:r>
    <w:r>
      <w:tab/>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7A" w:rsidRDefault="00ED4D61">
    <w:pPr>
      <w:tabs>
        <w:tab w:val="center" w:pos="4844"/>
      </w:tabs>
      <w:spacing w:after="0" w:line="259" w:lineRule="auto"/>
      <w:ind w:right="0" w:firstLine="0"/>
      <w:jc w:val="left"/>
    </w:pPr>
    <w:r>
      <w:t xml:space="preserve"> </w:t>
    </w:r>
    <w:r>
      <w:tab/>
      <w:t xml:space="preserve">- </w:t>
    </w:r>
    <w:r>
      <w:fldChar w:fldCharType="begin"/>
    </w:r>
    <w:r>
      <w:instrText xml:space="preserve"> PAGE   \* MERGEFORMAT </w:instrText>
    </w:r>
    <w:r>
      <w:fldChar w:fldCharType="separate"/>
    </w:r>
    <w:r w:rsidR="00BC3613">
      <w:rPr>
        <w:noProof/>
      </w:rPr>
      <w:t>12</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7A" w:rsidRDefault="005F527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55F5F"/>
    <w:multiLevelType w:val="hybridMultilevel"/>
    <w:tmpl w:val="29AC2280"/>
    <w:lvl w:ilvl="0" w:tplc="D21E4C00">
      <w:start w:val="10"/>
      <w:numFmt w:val="decimal"/>
      <w:lvlText w:val="%1"/>
      <w:lvlJc w:val="left"/>
      <w:pPr>
        <w:ind w:left="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FB2D67E">
      <w:start w:val="1"/>
      <w:numFmt w:val="lowerLetter"/>
      <w:lvlText w:val="%2"/>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A02413E">
      <w:start w:val="1"/>
      <w:numFmt w:val="lowerRoman"/>
      <w:lvlText w:val="%3"/>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7E8570">
      <w:start w:val="1"/>
      <w:numFmt w:val="decimal"/>
      <w:lvlText w:val="%4"/>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02CCAB4">
      <w:start w:val="1"/>
      <w:numFmt w:val="lowerLetter"/>
      <w:lvlText w:val="%5"/>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C225D02">
      <w:start w:val="1"/>
      <w:numFmt w:val="lowerRoman"/>
      <w:lvlText w:val="%6"/>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92436C">
      <w:start w:val="1"/>
      <w:numFmt w:val="decimal"/>
      <w:lvlText w:val="%7"/>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AAF642">
      <w:start w:val="1"/>
      <w:numFmt w:val="lowerLetter"/>
      <w:lvlText w:val="%8"/>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6E438B4">
      <w:start w:val="1"/>
      <w:numFmt w:val="lowerRoman"/>
      <w:lvlText w:val="%9"/>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7E67E4"/>
    <w:multiLevelType w:val="hybridMultilevel"/>
    <w:tmpl w:val="B50E92B2"/>
    <w:lvl w:ilvl="0" w:tplc="2F1E0108">
      <w:start w:val="30"/>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F045BD8">
      <w:start w:val="1"/>
      <w:numFmt w:val="lowerLetter"/>
      <w:lvlText w:val="%2"/>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622284A">
      <w:start w:val="1"/>
      <w:numFmt w:val="lowerRoman"/>
      <w:lvlText w:val="%3"/>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DB2D83A">
      <w:start w:val="1"/>
      <w:numFmt w:val="decimal"/>
      <w:lvlText w:val="%4"/>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F44446C">
      <w:start w:val="1"/>
      <w:numFmt w:val="lowerLetter"/>
      <w:lvlText w:val="%5"/>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B7E6A3C">
      <w:start w:val="1"/>
      <w:numFmt w:val="lowerRoman"/>
      <w:lvlText w:val="%6"/>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5584EBA">
      <w:start w:val="1"/>
      <w:numFmt w:val="decimal"/>
      <w:lvlText w:val="%7"/>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3345006">
      <w:start w:val="1"/>
      <w:numFmt w:val="lowerLetter"/>
      <w:lvlText w:val="%8"/>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B1C23B2">
      <w:start w:val="1"/>
      <w:numFmt w:val="lowerRoman"/>
      <w:lvlText w:val="%9"/>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7A"/>
    <w:rsid w:val="005F527A"/>
    <w:rsid w:val="00BC3613"/>
    <w:rsid w:val="00ED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86B2"/>
  <w15:docId w15:val="{C971AE6B-24C0-4EF0-B371-3862B4EB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68" w:lineRule="auto"/>
      <w:ind w:right="2"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73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semiHidden/>
    <w:unhideWhenUsed/>
    <w:rsid w:val="00BC361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C361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user2</cp:lastModifiedBy>
  <cp:revision>2</cp:revision>
  <dcterms:created xsi:type="dcterms:W3CDTF">2024-04-10T13:55:00Z</dcterms:created>
  <dcterms:modified xsi:type="dcterms:W3CDTF">2024-04-10T13:55:00Z</dcterms:modified>
</cp:coreProperties>
</file>